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DF5" w:rsidRDefault="00C76DF5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76DF5" w:rsidRDefault="00C76DF5">
      <w:pPr>
        <w:pStyle w:val="ConsPlusNormal"/>
        <w:ind w:firstLine="540"/>
        <w:jc w:val="both"/>
        <w:outlineLvl w:val="0"/>
      </w:pPr>
    </w:p>
    <w:p w:rsidR="00C76DF5" w:rsidRDefault="00C76DF5">
      <w:pPr>
        <w:pStyle w:val="ConsPlusTitle"/>
        <w:jc w:val="center"/>
        <w:outlineLvl w:val="0"/>
      </w:pPr>
      <w:r>
        <w:t>АДМИНИСТРАЦИЯ ГОРОДА НОВОКУЗНЕЦКА</w:t>
      </w:r>
    </w:p>
    <w:p w:rsidR="00C76DF5" w:rsidRDefault="00C76DF5">
      <w:pPr>
        <w:pStyle w:val="ConsPlusTitle"/>
        <w:jc w:val="both"/>
      </w:pPr>
    </w:p>
    <w:p w:rsidR="00C76DF5" w:rsidRDefault="00C76DF5">
      <w:pPr>
        <w:pStyle w:val="ConsPlusTitle"/>
        <w:jc w:val="center"/>
      </w:pPr>
      <w:r>
        <w:t>ПОСТАНОВЛЕНИЕ</w:t>
      </w:r>
    </w:p>
    <w:p w:rsidR="00C76DF5" w:rsidRDefault="00C76DF5">
      <w:pPr>
        <w:pStyle w:val="ConsPlusTitle"/>
        <w:jc w:val="center"/>
      </w:pPr>
      <w:r>
        <w:t>от 30 июня 2021 г. N 167</w:t>
      </w:r>
    </w:p>
    <w:p w:rsidR="00C76DF5" w:rsidRDefault="00C76DF5">
      <w:pPr>
        <w:pStyle w:val="ConsPlusTitle"/>
        <w:jc w:val="both"/>
      </w:pPr>
    </w:p>
    <w:p w:rsidR="00C76DF5" w:rsidRDefault="00C76DF5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C76DF5" w:rsidRDefault="00C76DF5">
      <w:pPr>
        <w:pStyle w:val="ConsPlusTitle"/>
        <w:jc w:val="center"/>
      </w:pPr>
      <w:r>
        <w:t>МУНИЦИПАЛЬНОЙ УСЛУГИ "ОКАЗАНИЕ АДРЕСНОЙ МАТЕРИАЛЬНОЙ ПОМОЩИ</w:t>
      </w:r>
    </w:p>
    <w:p w:rsidR="00C76DF5" w:rsidRDefault="00C76DF5">
      <w:pPr>
        <w:pStyle w:val="ConsPlusTitle"/>
        <w:jc w:val="center"/>
      </w:pPr>
      <w:r>
        <w:t>ГРАЖДАНАМ, ЗАКЛЮЧИВШИМ ДОГОВОРЫ ПОЖИЗНЕННОЙ РЕНТЫ</w:t>
      </w:r>
    </w:p>
    <w:p w:rsidR="00C76DF5" w:rsidRDefault="00C76DF5">
      <w:pPr>
        <w:pStyle w:val="ConsPlusTitle"/>
        <w:jc w:val="center"/>
      </w:pPr>
      <w:r>
        <w:t>С АДМИНИСТРАЦИЕЙ ГОРОДА НОВОКУЗНЕЦКА"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Новокузнецка от 30.09.2020 N 196 "Об утверждении Порядка разработки и утверждения административных регламентов предоставления муниципальных услуг на территории Новокузнецкого городского округа", в целях повышения эффективности предоставления муниципальных услуг, руководствуясь </w:t>
      </w:r>
      <w:hyperlink r:id="rId7" w:history="1">
        <w:r>
          <w:rPr>
            <w:color w:val="0000FF"/>
          </w:rPr>
          <w:t>статьей 40</w:t>
        </w:r>
      </w:hyperlink>
      <w:r>
        <w:t xml:space="preserve"> Устава Новокузнецкого городского округа: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4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"Оказание адресной </w:t>
      </w:r>
      <w:bookmarkStart w:id="0" w:name="_GoBack"/>
      <w:r>
        <w:t>материальной помощи гражданам, заключившим договоры пожизненной ренты</w:t>
      </w:r>
      <w:bookmarkEnd w:id="0"/>
      <w:r>
        <w:t xml:space="preserve"> с администрацией города Новокузнецка" согласно приложению к настоящему постановлению.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 xml:space="preserve">1)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администрации города Новокузнецка от 27.05.2013 N 97 "Об утверждении административного регламента предоставления муниципальной услуги "Оказание адресной материальной помощи гражданам, заключившим договоры пожизненной ренты с администрацией города Новокузнецка";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 xml:space="preserve">2) </w:t>
      </w:r>
      <w:hyperlink r:id="rId9" w:history="1">
        <w:r>
          <w:rPr>
            <w:color w:val="0000FF"/>
          </w:rPr>
          <w:t>подпункт 1.32 пункта 1</w:t>
        </w:r>
      </w:hyperlink>
      <w:r>
        <w:t xml:space="preserve"> постановления администрации города Новокузнецка от 16.09.2013 N 141 "О внесении изменений в постановления администрации города Новокузнецка";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 xml:space="preserve">3)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администрации города Новокузнецка от 08.08.2017 N 121 "О внесении изменений в постановление администрации города Новокузнецка от 27.05.2013 N 97 "Об утверждении административного регламента предоставления муниципальной услуги "Оказание адресной материальной помощи гражданам, заключившим договоры пожизненной ренты с администрацией города Новокузнецка".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3.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"Новокузнецк".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после его официального опубликования.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Главы города по социальным вопросам.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jc w:val="right"/>
      </w:pPr>
      <w:r>
        <w:t>Глава</w:t>
      </w:r>
    </w:p>
    <w:p w:rsidR="00C76DF5" w:rsidRDefault="00C76DF5">
      <w:pPr>
        <w:pStyle w:val="ConsPlusNormal"/>
        <w:jc w:val="right"/>
      </w:pPr>
      <w:r>
        <w:t>города Новокузнецка</w:t>
      </w:r>
    </w:p>
    <w:p w:rsidR="00C76DF5" w:rsidRDefault="00C76DF5">
      <w:pPr>
        <w:pStyle w:val="ConsPlusNormal"/>
        <w:jc w:val="right"/>
      </w:pPr>
      <w:r>
        <w:t>С.Н.КУЗНЕЦОВ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jc w:val="right"/>
        <w:outlineLvl w:val="0"/>
      </w:pPr>
      <w:r>
        <w:t>Приложение</w:t>
      </w:r>
    </w:p>
    <w:p w:rsidR="00C76DF5" w:rsidRDefault="00C76DF5">
      <w:pPr>
        <w:pStyle w:val="ConsPlusNormal"/>
        <w:jc w:val="right"/>
      </w:pPr>
      <w:r>
        <w:t>к постановлению администрации</w:t>
      </w:r>
    </w:p>
    <w:p w:rsidR="00C76DF5" w:rsidRDefault="00C76DF5">
      <w:pPr>
        <w:pStyle w:val="ConsPlusNormal"/>
        <w:jc w:val="right"/>
      </w:pPr>
      <w:r>
        <w:t>города Новокузнецка</w:t>
      </w:r>
    </w:p>
    <w:p w:rsidR="00C76DF5" w:rsidRDefault="00C76DF5">
      <w:pPr>
        <w:pStyle w:val="ConsPlusNormal"/>
        <w:jc w:val="right"/>
      </w:pPr>
      <w:r>
        <w:t>от 30.06.2021 N 167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Title"/>
        <w:jc w:val="center"/>
      </w:pPr>
      <w:bookmarkStart w:id="1" w:name="P34"/>
      <w:bookmarkEnd w:id="1"/>
      <w:r>
        <w:t>АДМИНИСТРАТИВНЫЙ РЕГЛАМЕНТ</w:t>
      </w:r>
    </w:p>
    <w:p w:rsidR="00C76DF5" w:rsidRDefault="00C76DF5">
      <w:pPr>
        <w:pStyle w:val="ConsPlusTitle"/>
        <w:jc w:val="center"/>
      </w:pPr>
      <w:r>
        <w:t>ПРЕДОСТАВЛЕНИЯ МУНИЦИПАЛЬНОЙ УСЛУГИ "ОКАЗАНИЕ АДРЕСНОЙ</w:t>
      </w:r>
    </w:p>
    <w:p w:rsidR="00C76DF5" w:rsidRDefault="00C76DF5">
      <w:pPr>
        <w:pStyle w:val="ConsPlusTitle"/>
        <w:jc w:val="center"/>
      </w:pPr>
      <w:r>
        <w:t>МАТЕРИАЛЬНОЙ ПОМОЩИ ГРАЖДАНАМ, ЗАКЛЮЧИВШИМ ДОГОВОРЫ</w:t>
      </w:r>
    </w:p>
    <w:p w:rsidR="00C76DF5" w:rsidRDefault="00C76DF5">
      <w:pPr>
        <w:pStyle w:val="ConsPlusTitle"/>
        <w:jc w:val="center"/>
      </w:pPr>
      <w:r>
        <w:t>ПОЖИЗНЕННОЙ РЕНТЫ С АДМИНИСТРАЦИЕЙ ГОРОДА НОВОКУЗНЕЦКА"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Title"/>
        <w:jc w:val="center"/>
        <w:outlineLvl w:val="1"/>
      </w:pPr>
      <w:r>
        <w:t>1. Общие положения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"Оказание адресной материальной помощи гражданам, заключившим договоры пожизненной ренты с администрацией города Новокузнецка" (далее соответственно - административный регламент, муниципальная услуга) устанавливает порядок предоставления и стандарт предоставления муниципальной услуги.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1.2. 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Комитета социальной защиты администрации города Новокузнецка (далее - уполномоченный орган) при предоставлении муниципальной услуги.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Title"/>
        <w:jc w:val="center"/>
        <w:outlineLvl w:val="2"/>
      </w:pPr>
      <w:r>
        <w:t>Круг заявителей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  <w:bookmarkStart w:id="2" w:name="P48"/>
      <w:bookmarkEnd w:id="2"/>
      <w:r>
        <w:t>1.3. Заявителем на получение муниципальной услуги является гражданин, заключивший договор пожизненной ренты с администрацией города Новокузнецка (далее - заявитель, гражданин).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1.4. Интересы заявителей могут представлять иные лица в соответствии с законодательством Российской Федерации (далее - представители заявителя).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Лица, которые могут быть представителями заявителя: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1) представители, действующие в силу полномочий, основанных на доверенности или договоре;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2) опекуны недееспособных граждан.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C76DF5" w:rsidRDefault="00C76DF5">
      <w:pPr>
        <w:pStyle w:val="ConsPlusTitle"/>
        <w:jc w:val="center"/>
      </w:pPr>
      <w:r>
        <w:t>муниципальной услуги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  <w:r>
        <w:t>1.5.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1) 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сайте уполномоченного органа в информационно-телекоммуникационной сети Интернет (www.ksz-nk.ru) (далее - сайт уполномоченного органа);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lastRenderedPageBreak/>
        <w:t>2)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(далее - РПГУ);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3) 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4) путем публикации информационных материалов в средствах массовой информации;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5) посредством ответов на письменные обращения;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 xml:space="preserve">6) сотрудником отдела "Мои Документы" государственного автономного учреждения "Уполномоченный многофункциональный центр предоставления государственных и муниципальных услуг на территории Кузбасса" (далее - МФЦ) в соответствии с </w:t>
      </w:r>
      <w:hyperlink w:anchor="P576" w:history="1">
        <w:r>
          <w:rPr>
            <w:color w:val="0000FF"/>
          </w:rPr>
          <w:t>пунктом 6.3</w:t>
        </w:r>
      </w:hyperlink>
      <w:r>
        <w:t xml:space="preserve"> настоящего административного регламента.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1.6.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сайте уполномоченного органа,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на едином портале, РПГУ.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Справочная информация о местонахождении, графике работы, контактных телефонах МФЦ, адресе электронной почты МФЦ размещена на сайте МФЦ в информационно-телекоммуникационной сети Интернет - http://umfc42.ru.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  <w:r>
        <w:t>2.1. Наименование муниципальной услуги: "Оказание адресной материальной помощи гражданам, заключившим договоры пожизненной ренты с администрацией города Новокузнецка".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Title"/>
        <w:jc w:val="center"/>
        <w:outlineLvl w:val="2"/>
      </w:pPr>
      <w:r>
        <w:t>Наименование органа, предоставляющего муниципальную услугу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  <w:r>
        <w:t>2.2. Муниципальная услуга предоставляется уполномоченным органом.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2.3. МФЦ участвует в предоставлении муниципальной услуги в части: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1) информирования о порядке предоставления муниципальной услуги;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2) приема заявлений и документов, необходимых для предоставления муниципальной услуги;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3) выдачи результата предоставления муниципальной услуги.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2.4. Заявитель вправе подать заявление через МФЦ по месту нахождения в соответствии с соглашением о взаимодействии между МФЦ и уполномоченным органом, почтовым отправлением или с помощью единого портала, РПГУ (при наличии технической возможности).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2.5.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Title"/>
        <w:jc w:val="center"/>
        <w:outlineLvl w:val="2"/>
      </w:pPr>
      <w:r>
        <w:lastRenderedPageBreak/>
        <w:t>Описание результата предоставления муниципальной услуги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  <w:r>
        <w:t>2.6. Результатом предоставления муниципальной услуги является принятие решения: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1) об оказании адресной материальной помощи;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2) об отказе в оказании адресной материальной помощи.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2.7. Результат предоставления муниципальной услуги может быть получен: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1) в уполномоченном органе при личном обращении;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2) в МФЦ при личном обращении;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3) почтовым отправлением;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4) на едином портале, РПГУ (при наличии технической возможности), в том числе в форме электронного документа, подписанного электронной подписью.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Title"/>
        <w:jc w:val="center"/>
        <w:outlineLvl w:val="2"/>
      </w:pPr>
      <w:r>
        <w:t>Срок предоставления муниципальной услуги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  <w:r>
        <w:t>2.8. Срок предоставления муниципальной услуги составляет 15 календарных дней со дня регистрации заявления со всеми необходимыми документами.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2.9. Уполномоченный орган уведомляет заявителя о принятом решении, сроках и размере предоставления адресной материальной помощи в течение 5 календарных дней со дня вынесения соответствующего решения.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C76DF5" w:rsidRDefault="00C76DF5">
      <w:pPr>
        <w:pStyle w:val="ConsPlusTitle"/>
        <w:jc w:val="center"/>
      </w:pPr>
      <w:r>
        <w:t>муниципальной услуги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  <w:r>
        <w:t>2.10.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сайте уполномоченного органа, в федеральном реестре, на едином портале, РПГУ.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сайте, а также в соответствующем разделе федерального реестра.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C76DF5" w:rsidRDefault="00C76DF5">
      <w:pPr>
        <w:pStyle w:val="ConsPlusTitle"/>
        <w:jc w:val="center"/>
      </w:pPr>
      <w:r>
        <w:t>в соответствии с законодательными или иными нормативными</w:t>
      </w:r>
    </w:p>
    <w:p w:rsidR="00C76DF5" w:rsidRDefault="00C76DF5">
      <w:pPr>
        <w:pStyle w:val="ConsPlusTitle"/>
        <w:jc w:val="center"/>
      </w:pPr>
      <w:r>
        <w:t>правовыми актами для предоставления муниципальной услуги,</w:t>
      </w:r>
    </w:p>
    <w:p w:rsidR="00C76DF5" w:rsidRDefault="00C76DF5">
      <w:pPr>
        <w:pStyle w:val="ConsPlusTitle"/>
        <w:jc w:val="center"/>
      </w:pPr>
      <w:r>
        <w:t>услуг, необходимых и обязательных для предоставления</w:t>
      </w:r>
    </w:p>
    <w:p w:rsidR="00C76DF5" w:rsidRDefault="00C76DF5">
      <w:pPr>
        <w:pStyle w:val="ConsPlusTitle"/>
        <w:jc w:val="center"/>
      </w:pPr>
      <w:r>
        <w:t>муниципальной услуги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  <w:bookmarkStart w:id="3" w:name="P110"/>
      <w:bookmarkEnd w:id="3"/>
      <w:r>
        <w:t>2.11. Для получения муниципальной услуги заявитель или представитель заявителя представляет: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 xml:space="preserve">1) </w:t>
      </w:r>
      <w:hyperlink w:anchor="P620" w:history="1">
        <w:r>
          <w:rPr>
            <w:color w:val="0000FF"/>
          </w:rPr>
          <w:t>заявление</w:t>
        </w:r>
      </w:hyperlink>
      <w:r>
        <w:t xml:space="preserve"> на оказание адресной материальной помощи (далее - заявление) по форме согласно приложению N 1 к настоящему административному регламенту;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2) заявление о согласии на обработку персональных данных.</w:t>
      </w:r>
    </w:p>
    <w:p w:rsidR="00C76DF5" w:rsidRDefault="00C76DF5">
      <w:pPr>
        <w:pStyle w:val="ConsPlusNormal"/>
        <w:spacing w:before="220"/>
        <w:ind w:firstLine="540"/>
        <w:jc w:val="both"/>
      </w:pPr>
      <w:bookmarkStart w:id="4" w:name="P113"/>
      <w:bookmarkEnd w:id="4"/>
      <w:r>
        <w:lastRenderedPageBreak/>
        <w:t xml:space="preserve">2.12. К заявлениям, указанным в </w:t>
      </w:r>
      <w:hyperlink w:anchor="P110" w:history="1">
        <w:r>
          <w:rPr>
            <w:color w:val="0000FF"/>
          </w:rPr>
          <w:t>пункте 2.11</w:t>
        </w:r>
      </w:hyperlink>
      <w:r>
        <w:t xml:space="preserve"> настоящего административного регламента, прилагаются оригиналы и копии следующих документов (оригиналы документов после сверки возвращаются):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1) документ, удостоверяющий личность заявителя;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 xml:space="preserve">2) медицинские документы о необходимости проведения лечения, протезирования, </w:t>
      </w:r>
      <w:proofErr w:type="spellStart"/>
      <w:r>
        <w:t>слухопротезирования</w:t>
      </w:r>
      <w:proofErr w:type="spellEnd"/>
      <w:r>
        <w:t>, зубопротезирования; обеспечения техническими и иными средствами реабилитации;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3) акт технического обследования или иной документ, выданный специализированной организацией, с указанием причин неисправности электробытовых приборов, либо документ, подтверждающий понесенные расходы на ремонт электробытовых приборов;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4) иные документы, подтверждающие необходимость выделения адресной материальной помощи;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5) документ, подтверждающий полномочия представителя заявителя на совершение указанного в заявлении действия, если заявление подается представителем заявителя.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2.13. Заявление может быть направлено в уполномоченный орган почтовым отправлением, в форме электронного документа, подписанного электронной подписью, через единый портал, РПГУ (при наличии технической возможности) или подано заявителем через МФЦ.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2.14. Заявителю предоставляется возможность получения бланка заявления в электронном виде с помощью единого портала, РПГУ (в зависимости от выбора заявителя).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Порядок формирования заявления организован посредством заполнения электронной формы запроса на едином портале, РПГУ (при наличии технической возможности) без необходимости дополнительной подачи запроса в какой-либо иной форме, при этом на едином портале, РПГУ размещаются образцы заполнения электронной формы запроса.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2.15. Документы представляются в оригиналах и копиях, заверенных в установленном законодательством Российской Федерации порядке.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Если представленные копии документов нотариально не заверены, специалист, ответственный за прием документов, сличив копии документов с их подлинниками, заверяет копии документов своей подписью с указанием должности, инициалов и фамилии.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2.16. Уполномоченный орган, МФЦ не вправе требовать от заявителя или его представителя: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округа, за исключением документов, включенных в определенный </w:t>
      </w:r>
      <w:hyperlink r:id="rId11" w:history="1">
        <w:r>
          <w:rPr>
            <w:color w:val="0000FF"/>
          </w:rPr>
          <w:t>частью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 перечень документов;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lastRenderedPageBreak/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 xml:space="preserve">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C76DF5" w:rsidRDefault="00C76DF5">
      <w:pPr>
        <w:pStyle w:val="ConsPlusTitle"/>
        <w:jc w:val="center"/>
      </w:pPr>
      <w:r>
        <w:t>для предоставления муниципальной услуги, которые находятся</w:t>
      </w:r>
    </w:p>
    <w:p w:rsidR="00C76DF5" w:rsidRDefault="00C76DF5">
      <w:pPr>
        <w:pStyle w:val="ConsPlusTitle"/>
        <w:jc w:val="center"/>
      </w:pPr>
      <w:r>
        <w:t>в распоряжении органов, участвующих в предоставлении</w:t>
      </w:r>
    </w:p>
    <w:p w:rsidR="00C76DF5" w:rsidRDefault="00C76DF5">
      <w:pPr>
        <w:pStyle w:val="ConsPlusTitle"/>
        <w:jc w:val="center"/>
      </w:pPr>
      <w:r>
        <w:t>муниципальной услуги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  <w:r>
        <w:t>2.17. Документов, находящихся в распоряжении государственных органов, органов местного самоуправления, иных организаций, участвующих в предоставлении муниципальной услуги, не имеется.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C76DF5" w:rsidRDefault="00C76DF5">
      <w:pPr>
        <w:pStyle w:val="ConsPlusTitle"/>
        <w:jc w:val="center"/>
      </w:pPr>
      <w:r>
        <w:t>документов, необходимых для предоставления муниципальной</w:t>
      </w:r>
    </w:p>
    <w:p w:rsidR="00C76DF5" w:rsidRDefault="00C76DF5">
      <w:pPr>
        <w:pStyle w:val="ConsPlusTitle"/>
        <w:jc w:val="center"/>
      </w:pPr>
      <w:r>
        <w:t>услуги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  <w:bookmarkStart w:id="5" w:name="P145"/>
      <w:bookmarkEnd w:id="5"/>
      <w:r>
        <w:t>2.18. Основаниями для отказа в приеме документов, необходимых для предоставления муниципальной услуги, являются: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1) представление документов с серьезными повреждениями, не позволяющими однозначно истолковать их содержание;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2) отсутствие у лица, обратившегося в качестве представителя заявителя, полномочий действовать от имени заявителя;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lastRenderedPageBreak/>
        <w:t>3) текст заявления не поддается прочтению.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2.19. Отказ в приеме документов не препятствует повторной подаче документов при устранении оснований, по которым отказано в приеме документов.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Title"/>
        <w:jc w:val="center"/>
        <w:outlineLvl w:val="2"/>
      </w:pPr>
      <w:r>
        <w:t>Исчерпывающий перечень оснований для приостановления или</w:t>
      </w:r>
    </w:p>
    <w:p w:rsidR="00C76DF5" w:rsidRDefault="00C76DF5">
      <w:pPr>
        <w:pStyle w:val="ConsPlusTitle"/>
        <w:jc w:val="center"/>
      </w:pPr>
      <w:r>
        <w:t>отказа в предоставлении муниципальной услуги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  <w:r>
        <w:t>2.20.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C76DF5" w:rsidRDefault="00C76DF5">
      <w:pPr>
        <w:pStyle w:val="ConsPlusNormal"/>
        <w:spacing w:before="220"/>
        <w:ind w:firstLine="540"/>
        <w:jc w:val="both"/>
      </w:pPr>
      <w:bookmarkStart w:id="6" w:name="P155"/>
      <w:bookmarkEnd w:id="6"/>
      <w:r>
        <w:t>2.21. Основаниями для отказа в предоставлении муниципальной услуги являются: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 xml:space="preserve">1) правовой статус заявителя не соответствует требованиям, установленным </w:t>
      </w:r>
      <w:hyperlink w:anchor="P48" w:history="1">
        <w:r>
          <w:rPr>
            <w:color w:val="0000FF"/>
          </w:rPr>
          <w:t>пунктом 1.3</w:t>
        </w:r>
      </w:hyperlink>
      <w:r>
        <w:t xml:space="preserve"> настоящего административного регламента;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 xml:space="preserve">2) представление заявителем недостоверных сведений и документов, а также непредставление или представление в неполном объеме необходимых документов, указанных в </w:t>
      </w:r>
      <w:hyperlink w:anchor="P113" w:history="1">
        <w:r>
          <w:rPr>
            <w:color w:val="0000FF"/>
          </w:rPr>
          <w:t>пункте 2.12</w:t>
        </w:r>
      </w:hyperlink>
      <w:r>
        <w:t xml:space="preserve"> настоящего административного регламента;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3) получение заявителем в текущем году материальной помощи в максимальном размере.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Title"/>
        <w:jc w:val="center"/>
        <w:outlineLvl w:val="2"/>
      </w:pPr>
      <w:r>
        <w:t>Перечень услуг, необходимых и обязательных</w:t>
      </w:r>
    </w:p>
    <w:p w:rsidR="00C76DF5" w:rsidRDefault="00C76DF5">
      <w:pPr>
        <w:pStyle w:val="ConsPlusTitle"/>
        <w:jc w:val="center"/>
      </w:pPr>
      <w:r>
        <w:t>для предоставления муниципальной услуги, в том числе</w:t>
      </w:r>
    </w:p>
    <w:p w:rsidR="00C76DF5" w:rsidRDefault="00C76DF5">
      <w:pPr>
        <w:pStyle w:val="ConsPlusTitle"/>
        <w:jc w:val="center"/>
      </w:pPr>
      <w:r>
        <w:t>сведения о документе (документах), выдаваемом (выдаваемых)</w:t>
      </w:r>
    </w:p>
    <w:p w:rsidR="00C76DF5" w:rsidRDefault="00C76DF5">
      <w:pPr>
        <w:pStyle w:val="ConsPlusTitle"/>
        <w:jc w:val="center"/>
      </w:pPr>
      <w:r>
        <w:t>организациями, участвующими в предоставлении муниципальной</w:t>
      </w:r>
    </w:p>
    <w:p w:rsidR="00C76DF5" w:rsidRDefault="00C76DF5">
      <w:pPr>
        <w:pStyle w:val="ConsPlusTitle"/>
        <w:jc w:val="center"/>
      </w:pPr>
      <w:r>
        <w:t>услуги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  <w:r>
        <w:t>2.22. Услуги, которые являются необходимыми и обязательными для предоставления муниципальной услуги, отсутствуют.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Title"/>
        <w:jc w:val="center"/>
        <w:outlineLvl w:val="2"/>
      </w:pPr>
      <w:r>
        <w:t>Порядок, размер и основания взимания государственной пошлины</w:t>
      </w:r>
    </w:p>
    <w:p w:rsidR="00C76DF5" w:rsidRDefault="00C76DF5">
      <w:pPr>
        <w:pStyle w:val="ConsPlusTitle"/>
        <w:jc w:val="center"/>
      </w:pPr>
      <w:r>
        <w:t>или иной платы за предоставление муниципальной услуги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  <w:r>
        <w:t>2.23. За предоставление муниципальной услуги государственная пошлина или иная плата не взимается.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Title"/>
        <w:jc w:val="center"/>
        <w:outlineLvl w:val="2"/>
      </w:pPr>
      <w:r>
        <w:t>Порядок, размер и основания взимания платы за предоставление</w:t>
      </w:r>
    </w:p>
    <w:p w:rsidR="00C76DF5" w:rsidRDefault="00C76DF5">
      <w:pPr>
        <w:pStyle w:val="ConsPlusTitle"/>
        <w:jc w:val="center"/>
      </w:pPr>
      <w:r>
        <w:t>услуг, необходимых и обязательных для предоставления</w:t>
      </w:r>
    </w:p>
    <w:p w:rsidR="00C76DF5" w:rsidRDefault="00C76DF5">
      <w:pPr>
        <w:pStyle w:val="ConsPlusTitle"/>
        <w:jc w:val="center"/>
      </w:pPr>
      <w:r>
        <w:t>муниципальной услуги, включая информацию о методиках расчета</w:t>
      </w:r>
    </w:p>
    <w:p w:rsidR="00C76DF5" w:rsidRDefault="00C76DF5">
      <w:pPr>
        <w:pStyle w:val="ConsPlusTitle"/>
        <w:jc w:val="center"/>
      </w:pPr>
      <w:r>
        <w:t>размера такой платы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  <w:r>
        <w:t>2.24. Плата за предоставление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предусмотрена ввиду отсутствия таких услуг.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Title"/>
        <w:jc w:val="center"/>
        <w:outlineLvl w:val="2"/>
      </w:pPr>
      <w:r>
        <w:t>Максимальный срок ожидания в очереди при подаче заявления</w:t>
      </w:r>
    </w:p>
    <w:p w:rsidR="00C76DF5" w:rsidRDefault="00C76DF5">
      <w:pPr>
        <w:pStyle w:val="ConsPlusTitle"/>
        <w:jc w:val="center"/>
      </w:pPr>
      <w:r>
        <w:t>о предоставлении муниципальной услуги и услуг, которые</w:t>
      </w:r>
    </w:p>
    <w:p w:rsidR="00C76DF5" w:rsidRDefault="00C76DF5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C76DF5" w:rsidRDefault="00C76DF5">
      <w:pPr>
        <w:pStyle w:val="ConsPlusTitle"/>
        <w:jc w:val="center"/>
      </w:pPr>
      <w:r>
        <w:t>муниципальной услуги, и при получении результата</w:t>
      </w:r>
    </w:p>
    <w:p w:rsidR="00C76DF5" w:rsidRDefault="00C76DF5">
      <w:pPr>
        <w:pStyle w:val="ConsPlusTitle"/>
        <w:jc w:val="center"/>
      </w:pPr>
      <w:r>
        <w:t>предоставления таких услуг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  <w:r>
        <w:t>2.25.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Title"/>
        <w:jc w:val="center"/>
        <w:outlineLvl w:val="2"/>
      </w:pPr>
      <w:r>
        <w:t>Срок и порядок регистрации заявления заявителя</w:t>
      </w:r>
    </w:p>
    <w:p w:rsidR="00C76DF5" w:rsidRDefault="00C76DF5">
      <w:pPr>
        <w:pStyle w:val="ConsPlusTitle"/>
        <w:jc w:val="center"/>
      </w:pPr>
      <w:r>
        <w:t>о предоставлении муниципальной услуги и услуг, которые</w:t>
      </w:r>
    </w:p>
    <w:p w:rsidR="00C76DF5" w:rsidRDefault="00C76DF5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C76DF5" w:rsidRDefault="00C76DF5">
      <w:pPr>
        <w:pStyle w:val="ConsPlusTitle"/>
        <w:jc w:val="center"/>
      </w:pPr>
      <w:r>
        <w:t>муниципальной услуги, в том числе в электронной форме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  <w:r>
        <w:t>2.26. Заявление, представленное заявителем лично либо его представителем, регистрируется в установленном порядке в течение 15 минут с момента поступления такого заявления в день обращения заявителя либо его представителя.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2.27. 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2.28. Заявление, поступившее в электронной форме на единый портал, РПГУ (при наличии технической возможности), регистрируется в установленном порядке в день его поступления в случае отсутствия автоматической регистрации запросов на едином портале, РПГУ.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2.29. Заявление, поступившее в нерабочее время, регистрируется в первый рабочий день.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C76DF5" w:rsidRDefault="00C76DF5">
      <w:pPr>
        <w:pStyle w:val="ConsPlusTitle"/>
        <w:jc w:val="center"/>
      </w:pPr>
      <w:r>
        <w:t>муниципальная услуга, к залу ожидания, местам для заполнения</w:t>
      </w:r>
    </w:p>
    <w:p w:rsidR="00C76DF5" w:rsidRDefault="00C76DF5">
      <w:pPr>
        <w:pStyle w:val="ConsPlusTitle"/>
        <w:jc w:val="center"/>
      </w:pPr>
      <w:r>
        <w:t>запросов о предоставлении муниципальной услуги,</w:t>
      </w:r>
    </w:p>
    <w:p w:rsidR="00C76DF5" w:rsidRDefault="00C76DF5">
      <w:pPr>
        <w:pStyle w:val="ConsPlusTitle"/>
        <w:jc w:val="center"/>
      </w:pPr>
      <w:r>
        <w:t>информационным стендам с образцами их заполнения и перечнем</w:t>
      </w:r>
    </w:p>
    <w:p w:rsidR="00C76DF5" w:rsidRDefault="00C76DF5">
      <w:pPr>
        <w:pStyle w:val="ConsPlusTitle"/>
        <w:jc w:val="center"/>
      </w:pPr>
      <w:r>
        <w:t>документов, необходимых для предоставления муниципальной</w:t>
      </w:r>
    </w:p>
    <w:p w:rsidR="00C76DF5" w:rsidRDefault="00C76DF5">
      <w:pPr>
        <w:pStyle w:val="ConsPlusTitle"/>
        <w:jc w:val="center"/>
      </w:pPr>
      <w:r>
        <w:t>услуги, в том числе к обеспечению доступности для инвалидов</w:t>
      </w:r>
    </w:p>
    <w:p w:rsidR="00C76DF5" w:rsidRDefault="00C76DF5">
      <w:pPr>
        <w:pStyle w:val="ConsPlusTitle"/>
        <w:jc w:val="center"/>
      </w:pPr>
      <w:r>
        <w:t>указанных объектов в соответствии с законодательством</w:t>
      </w:r>
    </w:p>
    <w:p w:rsidR="00C76DF5" w:rsidRDefault="00C76DF5">
      <w:pPr>
        <w:pStyle w:val="ConsPlusTitle"/>
        <w:jc w:val="center"/>
      </w:pPr>
      <w:r>
        <w:t>Российской Федерации о социальной защите инвалидов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  <w:r>
        <w:t>2.30.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2.31.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2.32. 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2.33. 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 xml:space="preserve">2.34. 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информационно-телекоммуникационной сети Интернет,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</w:t>
      </w:r>
      <w:r>
        <w:lastRenderedPageBreak/>
        <w:t>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2.35. Зал ожидания, места для заполнения запросов и приема заявителей оборудуются стульями и (или) кресельными секциями, и (или) скамьями.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2.36.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2.37. Уполномоченным органом обеспечивается создание инвалидам и иным маломобильным группам населения следующих условий доступности зданий в соответствии с требованиями, установленными законодательными и иными нормативными правовыми актами: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1) возможность беспрепятственного входа в здания и выхода из них;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2) возможность самостоятельного передвижения по территории здания в целях доступа к месту предоставления муниципальной услуги, в том числе с помощью специалистов, предоставляющих муниципальную услугу;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3) сопровождение инвалидов, имеющих стойкие нарушения функции зрения и самостоятельного передвижения, по территории здания;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4) содействие инвалиду при входе в здание и выходе из него, информирование инвалида о доступных маршрутах общественного транспорта;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5) надлежащее размещение носителей информации, необходимой для обеспечения беспрепятственного доступа инвалидов к муниципальным услугам.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2.38. При обращении гражданина с нарушениями функций опорно-двигательного аппарата специалист, осуществляющий прием: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1)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2) по окончании предоставления муниципальной услуги помогает гражданину выйти (выехать) из кабинета, открывает двери, сопровождает гражданина до выхода из здания,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2.39. При обращении граждан с недостатками зрения специалист, осуществляющий прием: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1)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2) оказывает помощь в заполнении бланков, копирует необходимые документы.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 xml:space="preserve">Для подписания заявления подводит лист к авторучке гражданина, помогает </w:t>
      </w:r>
      <w:r>
        <w:lastRenderedPageBreak/>
        <w:t>сориентироваться и подписать бланк. При необходимости выдаются памятки для слабовидящих с крупным шрифтом;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3) по окончании предоставления муниципальной услуги помогает гражданину встать со стула, выйти из кабинета, открывает двери, сопровождает гражданина к выходу из здания,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2.40. При обращении гражданина с дефектами слуха специалист, осуществляющий прием: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1)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>
        <w:t>сурдопереводчика</w:t>
      </w:r>
      <w:proofErr w:type="spellEnd"/>
      <w:r>
        <w:t>);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2) оказывает помощь и содействие в заполнении бланков заявлений, копирует необходимые документы.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 xml:space="preserve">2.41. Требования к комфортности и доступности предоставления муниципальной услуги в МФЦ устанавливаются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Title"/>
        <w:jc w:val="center"/>
        <w:outlineLvl w:val="2"/>
      </w:pPr>
      <w:r>
        <w:t>Показатели доступности и качества муниципальной услуги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  <w:r>
        <w:t>2.42. Основными показателями доступности и качества предоставления муниципальной услуги являются: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1) 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2) 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3) возможность выбора заявителем форм обращения за получением муниципальной услуги;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4) доступность обращения за предоставлением муниципальной услуги, в том числе для лиц с ограниченными возможностями здоровья;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5) своевременность предоставления муниципальной услуги в соответствии со стандартом ее предоставления;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6)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7) возможность получения информации о ходе предоставления муниципальной услуги;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8) отсутствие обоснованных жалоб со стороны заявителя по результатам предоставления муниципальной услуги;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9) 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lastRenderedPageBreak/>
        <w:t>10) 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2.43.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действующим законодательством Российской Федерации: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1)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 xml:space="preserve">2) 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3) оказание помощи инвалидам в преодолении барьеров, мешающих получению муниципальной услуги наравне с другими лицами.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2.44.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1) для получения информации по вопросам предоставления муниципальной услуги;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2) для подачи заявления и документов;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3) для получения информации о ходе предоставления муниципальной услуги;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4) для получения результата предоставления муниципальной услуги.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Продолжительность взаимодействия заявителя со специалистом уполномоченного органа не может превышать 15 минут.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2.45. Предоставление муниципальной услуги в МФЦ возможно при наличии заключенного соглашения о взаимодействии между администрацией города Новокузнецка и МФЦ.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C76DF5" w:rsidRDefault="00C76DF5">
      <w:pPr>
        <w:pStyle w:val="ConsPlusTitle"/>
        <w:jc w:val="center"/>
      </w:pPr>
      <w:r>
        <w:t>предоставления муниципальной услуги по экстерриториальному</w:t>
      </w:r>
    </w:p>
    <w:p w:rsidR="00C76DF5" w:rsidRDefault="00C76DF5">
      <w:pPr>
        <w:pStyle w:val="ConsPlusTitle"/>
        <w:jc w:val="center"/>
      </w:pPr>
      <w:r>
        <w:t>принципу и особенности предоставления муниципальной услуги</w:t>
      </w:r>
    </w:p>
    <w:p w:rsidR="00C76DF5" w:rsidRDefault="00C76DF5">
      <w:pPr>
        <w:pStyle w:val="ConsPlusTitle"/>
        <w:jc w:val="center"/>
      </w:pPr>
      <w:r>
        <w:t>в электронной форме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  <w:r>
        <w:t>2.46. Предоставление муниципальной услуги по экстерриториальному принципу невозможно.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 xml:space="preserve">2.47. Заявитель вправе обратиться за предоставлением муниципальной услуги и подать </w:t>
      </w:r>
      <w:r>
        <w:lastRenderedPageBreak/>
        <w:t xml:space="preserve">документы, указанные в </w:t>
      </w:r>
      <w:hyperlink w:anchor="P113" w:history="1">
        <w:r>
          <w:rPr>
            <w:color w:val="0000FF"/>
          </w:rPr>
          <w:t>пункте 2.12</w:t>
        </w:r>
      </w:hyperlink>
      <w:r>
        <w:t xml:space="preserve"> настоящего административного регламента, в электронной форме через единый портал,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06.04.2011 N 63-ФЗ "Об электронной подписи".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Уполномоченный орган обеспечивает информирование заявителей о возможности получения муниципальной услуги через единый портал, РПГУ.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2.48. Обращение за муниципальной услугой через единый портал, РПГУ осуществляется путем заполнения интерактивной формы заявления (формирования запроса о предоставлении муниципальной услуги) (далее - запрос), содержание которого соответствует требованиям формы заявления, установленной настоящим административным регламентом).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2.49. При предоставлении муниципальной услуги в электронной форме посредством единого портала, РПГУ (при наличии технической возможности) заявителю обеспечивается: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1) получение информации о порядке и сроках предоставления муниципальной услуги;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2) запись на прием в уполномоченный орган для подачи заявления и документов;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3) формирование запроса;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4) прием и регистрация уполномоченным органом запроса и документов;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5) получение результата предоставления муниципальной услуги;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6) получение сведений о ходе выполнения запроса;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7) осуществление оценки качества предоставления муниципальной услуги;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8)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2.50. При формировании запроса в электронном виде (при наличии технической возможности) заявителю обеспечивается: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1) возможность копирования и сохранения запроса и иных документов, необходимых для предоставления услуги;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2) возможность печати на бумажном носителе копии электронной формы запроса;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 xml:space="preserve"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РПГУ, </w:t>
      </w:r>
      <w:r>
        <w:lastRenderedPageBreak/>
        <w:t>в части, касающейся сведений, отсутствующих в единой системе идентификации и аутентификации;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5) возможность вернуться на любой из этапов заполнения электронной формы запроса без потери ранее введенной информации;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6) возможность доступа заявителя на едином портале, РПГУ к ранее поданным им запросам.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2.51. 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2.52. 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 xml:space="preserve">2.53.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Федерации, или посредством идентификации и аутентификации с использованием информационных технологий в соответствии с </w:t>
      </w:r>
      <w:hyperlink r:id="rId15" w:history="1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о защите информации".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2.54.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C76DF5" w:rsidRDefault="00C76DF5">
      <w:pPr>
        <w:pStyle w:val="ConsPlusTitle"/>
        <w:jc w:val="center"/>
      </w:pPr>
      <w:r>
        <w:t>административных процедур, требования к порядку их</w:t>
      </w:r>
    </w:p>
    <w:p w:rsidR="00C76DF5" w:rsidRDefault="00C76DF5">
      <w:pPr>
        <w:pStyle w:val="ConsPlusTitle"/>
        <w:jc w:val="center"/>
      </w:pPr>
      <w:r>
        <w:t>выполнения, в том числе особенности выполнения</w:t>
      </w:r>
    </w:p>
    <w:p w:rsidR="00C76DF5" w:rsidRDefault="00C76DF5">
      <w:pPr>
        <w:pStyle w:val="ConsPlusTitle"/>
        <w:jc w:val="center"/>
      </w:pPr>
      <w:r>
        <w:t>административных процедур в электронной форме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lastRenderedPageBreak/>
        <w:t>1) прием и регистрация заявления и документов на предоставление муниципальной услуги;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2) принятие решения о предоставлении либо об отказе в предоставлении муниципальной услуги и уведомление заявителя.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Title"/>
        <w:jc w:val="center"/>
        <w:outlineLvl w:val="2"/>
      </w:pPr>
      <w:r>
        <w:t>Прием и рассмотрение заявления и документов</w:t>
      </w:r>
    </w:p>
    <w:p w:rsidR="00C76DF5" w:rsidRDefault="00C76DF5">
      <w:pPr>
        <w:pStyle w:val="ConsPlusTitle"/>
        <w:jc w:val="center"/>
      </w:pPr>
      <w:r>
        <w:t>на предоставление муниципальной услуги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  <w:r>
        <w:t>3.2. Основанием для начала административной процедуры является личное обращение заявителя (представителя заявителя) в уполномоченный орган или МФЦ по месту жительства с комплектом документов, необходимых для предоставления муниципальной услуги, а также поступление указанного комплекта документов по почте либо в форме электронного документа.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 xml:space="preserve">В случае направления заявления и документов, указанных в </w:t>
      </w:r>
      <w:hyperlink w:anchor="P113" w:history="1">
        <w:r>
          <w:rPr>
            <w:color w:val="0000FF"/>
          </w:rPr>
          <w:t>пункте 2.12</w:t>
        </w:r>
      </w:hyperlink>
      <w:r>
        <w:t xml:space="preserve"> настоящего административного регламента, по почте, документы, прилагаемые к заявлению, должны быть нотариально заверены.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3.3. Специалист, ответственный за прием документов, при личном обращении заявителя: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1) устанавливает личность заявителя, в том числе проверяет документ, удостоверяющий личность заявителя, полномочия представителя заявителя;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2) проводит первичную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- копии документов соответствуют оригиналам, выполняет на них надпись об их соответствии подлинным экземплярам, заверяет своей подписью с указанием должности, фамилии и инициалов;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- тексты документов написаны разборчиво;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- фамилии, имена, отчества (при наличии), адрес места жительства написаны полностью;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- в документах нет подчисток, приписок, зачеркнутых слов и иных неоговоренных исправлений;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- документы не исполнены карандашом;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- документы не имеют серьезных повреждений, наличие которых не позволяет однозначно истолковать их содержание;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- не истек срок действия представленных документов;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3) задает параметры поиска сведений о заявителе в программно-техническом комплексе, содержащем информацию о получателях муниципальной услуги;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4) выдает бланк заявления о назначении муниципальной услуги и разъясняет порядок заполнения;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 xml:space="preserve">5) при выявлении одного из оснований для отказа в приеме документов, указанных в </w:t>
      </w:r>
      <w:hyperlink w:anchor="P145" w:history="1">
        <w:r>
          <w:rPr>
            <w:color w:val="0000FF"/>
          </w:rPr>
          <w:t>пункте 2.18</w:t>
        </w:r>
      </w:hyperlink>
      <w:r>
        <w:t xml:space="preserve"> настоящего административного регламента, уведомляет заявителя (представителя заявителя)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документах, возвращает документы и предлагает принять меры по устранению недостатков.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 xml:space="preserve">Обращение заявителя в этом случае регистрируется в </w:t>
      </w:r>
      <w:hyperlink w:anchor="P673" w:history="1">
        <w:r>
          <w:rPr>
            <w:color w:val="0000FF"/>
          </w:rPr>
          <w:t>журнале</w:t>
        </w:r>
      </w:hyperlink>
      <w:r>
        <w:t xml:space="preserve"> регистрации обращений граждан (приложение N 2 к настоящему административному регламенту). Возврат документов не </w:t>
      </w:r>
      <w:r>
        <w:lastRenderedPageBreak/>
        <w:t>препятствует повторному обращению заявителя.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Информирование заявителя об отказе в приеме документов осуществляется письменно.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3.4. При поступлении документов по почте на адрес МФЦ или уполномоченного органа специалист, ответственный за прием документов: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 xml:space="preserve">1) вскрывает конверты, проверяет наличие в них заявления и документов, предусмотренных </w:t>
      </w:r>
      <w:hyperlink w:anchor="P113" w:history="1">
        <w:r>
          <w:rPr>
            <w:color w:val="0000FF"/>
          </w:rPr>
          <w:t>пунктом 2.12</w:t>
        </w:r>
      </w:hyperlink>
      <w:r>
        <w:t xml:space="preserve"> настоящего административного регламента;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 xml:space="preserve">2) регистрирует заявление в соответствии с </w:t>
      </w:r>
      <w:hyperlink w:anchor="P361" w:history="1">
        <w:r>
          <w:rPr>
            <w:color w:val="0000FF"/>
          </w:rPr>
          <w:t>пунктом 3.8</w:t>
        </w:r>
      </w:hyperlink>
      <w:r>
        <w:t xml:space="preserve"> настоящего административного регламента;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3) проводит первичную проверку представленных документов на предмет их соответствия установленным законодательством требованиям, удостоверяясь, что: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- тексты документов должны быть написаны разборчиво;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- фамилия, имя, отчество (при наличии), адрес места жительства написаны полностью;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- в документах нет подчисток, приписок, зачеркнутых слов и иных неоговоренных исправлений;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- заявление не исполнено карандашом;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- заявление и документы не имеют серьезных повреждений, наличие которых не позволяет однозначно истолковать их содержание;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- не истек срок действия представленного документа;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- комплектность документов соответствует требованиям настоящего административного регламента;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 xml:space="preserve">4) при выявлении одного из оснований для отказа в приеме документов, указанных в </w:t>
      </w:r>
      <w:hyperlink w:anchor="P145" w:history="1">
        <w:r>
          <w:rPr>
            <w:color w:val="0000FF"/>
          </w:rPr>
          <w:t>пункте 2.18</w:t>
        </w:r>
      </w:hyperlink>
      <w:r>
        <w:t xml:space="preserve"> настоящего административного регламента, готовит проект письма об отказе в приеме заявления в 5-дневный срок с даты получения (регистрации) документов.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После устранения выявленных недостатков заявитель (представитель заявителя) имеет право повторно обратиться за предоставлением муниципальной услуги.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 xml:space="preserve">3.5. При поступлении заявления и документов, предусмотренных </w:t>
      </w:r>
      <w:hyperlink w:anchor="P113" w:history="1">
        <w:r>
          <w:rPr>
            <w:color w:val="0000FF"/>
          </w:rPr>
          <w:t>пунктом 2.12</w:t>
        </w:r>
      </w:hyperlink>
      <w:r>
        <w:t xml:space="preserve"> настоящего административного регламента, посредством электронной почты в адрес уполномоченного органа специалист, ответственный за прием документов: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1) проверяет документы на содержание в них вредоносного кода (вируса);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2) устанавливает предмет обращения заявителя (представителя заявителя);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3) распечатывает заявление и документы;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 xml:space="preserve">4) проверяет факт наличия необходимых документов в соответствии с </w:t>
      </w:r>
      <w:hyperlink w:anchor="P113" w:history="1">
        <w:r>
          <w:rPr>
            <w:color w:val="0000FF"/>
          </w:rPr>
          <w:t>пунктом 2.12</w:t>
        </w:r>
      </w:hyperlink>
      <w:r>
        <w:t xml:space="preserve"> настоящего административного регламента;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 xml:space="preserve">5) при выявлении одного из оснований для отказа в приеме документов, указанных в </w:t>
      </w:r>
      <w:hyperlink w:anchor="P145" w:history="1">
        <w:r>
          <w:rPr>
            <w:color w:val="0000FF"/>
          </w:rPr>
          <w:t>пункте 2.18</w:t>
        </w:r>
      </w:hyperlink>
      <w:r>
        <w:t xml:space="preserve"> настоящего административного регламента, готовит проект письма об отказе в приеме заявления о предоставлении муниципальной услуги.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 xml:space="preserve">3.6. При направлении заявления с использованием единого портала, РПГУ (при наличии </w:t>
      </w:r>
      <w:r>
        <w:lastRenderedPageBreak/>
        <w:t>технической возможности) заявителю необходимо заполнить электронную форму запроса, прикрепить к запросу в электронном виде документы, необходимые для предоставления муниципальной услуги.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На едином портале, РПГУ размещается образец заполнения электронной формы заявления (запроса).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3.6.1. Специалист, ответственный за прием документов, при поступлении заявления в электронной форме с использованием единого портала, РПГУ: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1) проверяет электронные образы документов на отсутствие компьютерных вирусов и искаженной информации;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2) регистрирует документы в установленном порядке, в том числе в системе электронного документооборота (при наличии технической возможности);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3) присваивает заявлению соответствующий статус в программно-техническом комплексе при установлении фактов представления заявителем недостоверных сведений (сведения, представленные заявителем, не подтверждаются или отсутствуют в базе данных программно-технического комплекса уполномоченного органа);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4) распечатывает заявление и документы;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 xml:space="preserve">5) проверяет факт наличия необходимых документов в соответствии с </w:t>
      </w:r>
      <w:hyperlink w:anchor="P113" w:history="1">
        <w:r>
          <w:rPr>
            <w:color w:val="0000FF"/>
          </w:rPr>
          <w:t>пунктом 2.12</w:t>
        </w:r>
      </w:hyperlink>
      <w:r>
        <w:t xml:space="preserve"> настоящего административного регламента;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6) по завершении административной процедуры вручную устанавливает соответствующий тип события процесса предоставления муниципальной услуги в разделе "Состояние выполнения услуги" на едином портале, РПГУ;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7) формирует и направляет заявителю электронное уведомление через единый портал, РПГУ о получении и регистрации от заявителя заявления (запроса) и копий документов в случае отсутствия технической возможности автоматического уведомления заявителя через единый портал, РПГУ;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8) направляет поступивший пакет документов руководителю структурного подразделения уполномоченного органа, ответственного за принятие решения о предоставлении муниципальной услуги.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 xml:space="preserve">3.7. Для подачи заявления в электронном (сканированном) виде на адрес электронной почты уполномоченного органа заявителю необходимо заполнить заявление по установленной форме, подписанное электронной подписью, отсканировать прилагаемые к нему документы в формате TIFF, PDF, BMP или JPEG, указанные в </w:t>
      </w:r>
      <w:hyperlink w:anchor="P113" w:history="1">
        <w:r>
          <w:rPr>
            <w:color w:val="0000FF"/>
          </w:rPr>
          <w:t>пункте 2.12</w:t>
        </w:r>
      </w:hyperlink>
      <w:r>
        <w:t xml:space="preserve"> настоящего административного регламента, и отправить электронным письмом.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 xml:space="preserve">3.7.1. При получении заявления и документов, указанных в </w:t>
      </w:r>
      <w:hyperlink w:anchor="P113" w:history="1">
        <w:r>
          <w:rPr>
            <w:color w:val="0000FF"/>
          </w:rPr>
          <w:t>пункте 2.12</w:t>
        </w:r>
      </w:hyperlink>
      <w:r>
        <w:t xml:space="preserve"> настоящего административного регламента, в электронном (сканированном) виде по электронной почте специалист, ответственный за прием документов, в 2-дневный срок направляет заявителю электронное сообщение, подтверждающее прием данных документов, а также направляет заявителю информацию об адресе и графике работы уполномоченного органа для представления </w:t>
      </w:r>
      <w:r>
        <w:lastRenderedPageBreak/>
        <w:t>(направления по почте) документов (за исключением заявления), направленных в электронном (сканированном) виде, для проверки их достоверности.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 xml:space="preserve">3.7.2. В случае если в электронном (сканированном) виде заявителем направлены не все документы, указанные в </w:t>
      </w:r>
      <w:hyperlink w:anchor="P113" w:history="1">
        <w:r>
          <w:rPr>
            <w:color w:val="0000FF"/>
          </w:rPr>
          <w:t>пункте 2.12</w:t>
        </w:r>
      </w:hyperlink>
      <w:r>
        <w:t xml:space="preserve"> настоящего административного регламента, специалист, ответственный за прием документов, направляет заявителю запрос о необходимости представления недостающих документов.</w:t>
      </w:r>
    </w:p>
    <w:p w:rsidR="00C76DF5" w:rsidRDefault="00C76DF5">
      <w:pPr>
        <w:pStyle w:val="ConsPlusNormal"/>
        <w:spacing w:before="220"/>
        <w:ind w:firstLine="540"/>
        <w:jc w:val="both"/>
      </w:pPr>
      <w:bookmarkStart w:id="7" w:name="P361"/>
      <w:bookmarkEnd w:id="7"/>
      <w:r>
        <w:t xml:space="preserve">3.8. Если заявителем (представителем заявителя) представлены все документы, необходимые для предоставления муниципальной услуги, специалист, ответственный за прием документов, вносит запись в </w:t>
      </w:r>
      <w:hyperlink w:anchor="P724" w:history="1">
        <w:r>
          <w:rPr>
            <w:color w:val="0000FF"/>
          </w:rPr>
          <w:t>журнал</w:t>
        </w:r>
      </w:hyperlink>
      <w:r>
        <w:t xml:space="preserve"> регистрации заявлений о предоставлении муниципальной услуги гражданам, заключившим договор пожизненной ренты (приложение N 3 к настоящему административному регламенту).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3.9. В случае если за предоставлением муниципальной услуги заявитель (представитель заявителя) обратился в МФЦ, заявление с прилагаемыми документами передается в уполномоченный орган в течение 1 рабочего дня со дня регистрации заявления в МФЦ.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 xml:space="preserve">3.10. Специалист, ответственный за прием документов, проверяет представленные заявителем документы на наличие или отсутствие оснований для отказа в предоставлении муниципальной услуги, указанных в </w:t>
      </w:r>
      <w:hyperlink w:anchor="P155" w:history="1">
        <w:r>
          <w:rPr>
            <w:color w:val="0000FF"/>
          </w:rPr>
          <w:t>пункте 2.21</w:t>
        </w:r>
      </w:hyperlink>
      <w:r>
        <w:t xml:space="preserve"> настоящего административного регламента, формирует личное дело заявителя и передает в городскую комиссию по рассмотрению документов о заключении договоров пожизненной ренты жилья для граждан (далее - городская комиссия) для принятия решения об оказании адресной материальной помощи (далее также - решение о предоставлении муниципальной услуги) либо об отказе в оказании адресной материальной помощи с указанием причин отказа (далее также - решение об отказе в предоставлении муниципальной услуги).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3.11. Результатами административной процедуры являются регистрация заявления и документов, необходимых для предоставления муниципальной услуги, формирование личного дела заявителя.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 xml:space="preserve">3.12. Критериями принятия решения являются соответствие представленных документов перечню, указанному в </w:t>
      </w:r>
      <w:hyperlink w:anchor="P113" w:history="1">
        <w:r>
          <w:rPr>
            <w:color w:val="0000FF"/>
          </w:rPr>
          <w:t>пункте 2.12</w:t>
        </w:r>
      </w:hyperlink>
      <w:r>
        <w:t xml:space="preserve"> настоящего административного регламента, наличие или отсутствие оснований для отказа в приеме документов, наличие или отсутствие оснований для предоставления муниципальной услуги.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3.13. Способом фиксации результата выполнения данной административной процедуры является проставление входящего регистрационного номера и даты регистрации на заявлении, запись в журнале входящей корреспонденции и электронной базе данных учета входящих документов, подготовленный проект решения об оказании адресной материальной помощи либо об отказе в оказании адресной материальной помощи на бумажном носителе.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3.14. Максимальный срок выполнения административной процедуры составляет 5 календарных дней.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Title"/>
        <w:jc w:val="center"/>
        <w:outlineLvl w:val="2"/>
      </w:pPr>
      <w:r>
        <w:t>Принятие решения о предоставлении либо об отказе</w:t>
      </w:r>
    </w:p>
    <w:p w:rsidR="00C76DF5" w:rsidRDefault="00C76DF5">
      <w:pPr>
        <w:pStyle w:val="ConsPlusTitle"/>
        <w:jc w:val="center"/>
      </w:pPr>
      <w:r>
        <w:t>в предоставлении муниципальной услуги и уведомление</w:t>
      </w:r>
    </w:p>
    <w:p w:rsidR="00C76DF5" w:rsidRDefault="00C76DF5">
      <w:pPr>
        <w:pStyle w:val="ConsPlusTitle"/>
        <w:jc w:val="center"/>
      </w:pPr>
      <w:r>
        <w:t>заявителя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  <w:r>
        <w:t>3.15. Основанием для начала административной процедуры является получение секретарем городской комиссии личного дела заявителя.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3.16. Секретарь комиссии формирует комплект документов для рассмотрения его на городской комиссии.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lastRenderedPageBreak/>
        <w:t>3.17. Заседание городской комиссии проводится в срок, не превышающий 3 календарных дней со дня получения личного дела заявителя.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3.18. На заседании городской комиссии по результатам рассмотрения представленных документов принимается решение об оказании адресной материальной помощи с определением размера адресной материальной помощи либо об отказе в оказании адресной материальной помощи.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Решение городской комиссии принимается открытым голосованием большинством голосов и оформляется протоколом, который подписывается членами городской комиссии и утверждается председателем городской комиссии.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3.19. Оформленный протокол заседания городской комиссии в течение одного дня со дня вынесения решения городской комиссией передается специалисту, ответственному за прием документов.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3.20. При принятии решения о предоставлении или об отказе в предоставлении муниципальной услуги специалист, ответственный за прием документов, фиксирует принятое решение в журнале регистрации заявлений о предоставлении муниципальной услуги гражданам, заключившим договор пожизненной ренты.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3.21. Специалист, ответственный за прием документов, доводит до заявителя решения о предоставлении или об отказе в предоставлении муниципальной услуги (письмом, по телефону, электронной почтой) в течение пяти календарных дней со дня вынесения соответствующего решения.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3.22. Результатом административной процедуры является принятие решения об оказании адресной материальной помощи с определением размера адресной материальной помощи либо об отказе в оказании адресной материальной помощи, уведомление заявителя о принятом решении.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3.23. Критерием принятия решения является отсутствие или наличие оснований для отказа в предоставлении муниципальной услуги.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3.24. Способом фиксации результата выполнения данной административной процедуры является подписанное решение об оказании адресной материальной помощи либо об отказе в оказании адресной материальной помощи, отметка об уведомлении заявителя о принятом решении.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3.25. Максимальный срок выполнения административной процедуры составляет 10 календарных дней с момента поступления личного дела секретарю городской комиссии.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Title"/>
        <w:jc w:val="center"/>
        <w:outlineLvl w:val="1"/>
      </w:pPr>
      <w:r>
        <w:t>4. Формы контроля за предоставлением муниципальной услуги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C76DF5" w:rsidRDefault="00C76DF5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C76DF5" w:rsidRDefault="00C76DF5">
      <w:pPr>
        <w:pStyle w:val="ConsPlusTitle"/>
        <w:jc w:val="center"/>
      </w:pPr>
      <w:r>
        <w:t>настоящего административного регламента и иных нормативных</w:t>
      </w:r>
    </w:p>
    <w:p w:rsidR="00C76DF5" w:rsidRDefault="00C76DF5">
      <w:pPr>
        <w:pStyle w:val="ConsPlusTitle"/>
        <w:jc w:val="center"/>
      </w:pPr>
      <w:r>
        <w:t>правовых актов, устанавливающих требования к предоставлению</w:t>
      </w:r>
    </w:p>
    <w:p w:rsidR="00C76DF5" w:rsidRDefault="00C76DF5">
      <w:pPr>
        <w:pStyle w:val="ConsPlusTitle"/>
        <w:jc w:val="center"/>
      </w:pPr>
      <w:r>
        <w:t>муниципальной услуги, а также принятием ими решений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  <w:r>
        <w:t>4.1.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контроль) осуществляет руководитель уполномоченного органа.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lastRenderedPageBreak/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C76DF5" w:rsidRDefault="00C76DF5">
      <w:pPr>
        <w:pStyle w:val="ConsPlusTitle"/>
        <w:jc w:val="center"/>
      </w:pPr>
      <w:r>
        <w:t>проверок полноты и качества предоставления муниципальной</w:t>
      </w:r>
    </w:p>
    <w:p w:rsidR="00C76DF5" w:rsidRDefault="00C76DF5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C76DF5" w:rsidRDefault="00C76DF5">
      <w:pPr>
        <w:pStyle w:val="ConsPlusTitle"/>
        <w:jc w:val="center"/>
      </w:pPr>
      <w:r>
        <w:t>и качеством предоставления муниципальной услуги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  <w:r>
        <w:t>4.2.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должностных лиц и специалистов уполномоченного органа.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4.3. Проверки полноты и качества предоставления муниципальной услуги осуществляются на основании локальных актов уполномоченного органа.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4.4. 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специалистов. Проверки также проводятся по конкретному обращению заявителя.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Периодичность осуществления плановых проверок - не реже одного раза в год.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Title"/>
        <w:jc w:val="center"/>
        <w:outlineLvl w:val="2"/>
      </w:pPr>
      <w:r>
        <w:t>Ответственность муниципальных служащих уполномоченного</w:t>
      </w:r>
    </w:p>
    <w:p w:rsidR="00C76DF5" w:rsidRDefault="00C76DF5">
      <w:pPr>
        <w:pStyle w:val="ConsPlusTitle"/>
        <w:jc w:val="center"/>
      </w:pPr>
      <w:r>
        <w:t>органа и иных должностных лиц за решения и действия</w:t>
      </w:r>
    </w:p>
    <w:p w:rsidR="00C76DF5" w:rsidRDefault="00C76DF5">
      <w:pPr>
        <w:pStyle w:val="ConsPlusTitle"/>
        <w:jc w:val="center"/>
      </w:pPr>
      <w:r>
        <w:t>(бездействие), принимаемые (осуществляемые) в ходе</w:t>
      </w:r>
    </w:p>
    <w:p w:rsidR="00C76DF5" w:rsidRDefault="00C76DF5">
      <w:pPr>
        <w:pStyle w:val="ConsPlusTitle"/>
        <w:jc w:val="center"/>
      </w:pPr>
      <w:r>
        <w:t>предоставления муниципальной услуги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  <w:r>
        <w:t>4.5. 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лица несут ответственность в соответствии с законодательством Российской Федерации.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4.6. Специалисты, ответственные за прием документов, несут персональную ответственность за соблюдение сроков и порядка приема и регистрации документов.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Специалисты, ответственные за предоставление муниципальной услуги, несут персональную ответственность за соблюдение сроков и порядка оформления документов и за соблюдение порядка выдачи (направления) документов.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4.7. 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Title"/>
        <w:jc w:val="center"/>
        <w:outlineLvl w:val="2"/>
      </w:pPr>
      <w:r>
        <w:lastRenderedPageBreak/>
        <w:t>Положения, характеризующие требования к порядку и формам</w:t>
      </w:r>
    </w:p>
    <w:p w:rsidR="00C76DF5" w:rsidRDefault="00C76DF5">
      <w:pPr>
        <w:pStyle w:val="ConsPlusTitle"/>
        <w:jc w:val="center"/>
      </w:pPr>
      <w:r>
        <w:t>контроля за предоставлением муниципальной услуги, в том</w:t>
      </w:r>
    </w:p>
    <w:p w:rsidR="00C76DF5" w:rsidRDefault="00C76DF5">
      <w:pPr>
        <w:pStyle w:val="ConsPlusTitle"/>
        <w:jc w:val="center"/>
      </w:pPr>
      <w:r>
        <w:t>числе со стороны граждан, их объединений и организаций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  <w:r>
        <w:t>4.8. 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адрес уполномоченного органа,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4.9. 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C76DF5" w:rsidRDefault="00C76DF5">
      <w:pPr>
        <w:pStyle w:val="ConsPlusTitle"/>
        <w:jc w:val="center"/>
      </w:pPr>
      <w:r>
        <w:t>и действий (бездействия) органа, предоставляющего</w:t>
      </w:r>
    </w:p>
    <w:p w:rsidR="00C76DF5" w:rsidRDefault="00C76DF5">
      <w:pPr>
        <w:pStyle w:val="ConsPlusTitle"/>
        <w:jc w:val="center"/>
      </w:pPr>
      <w:r>
        <w:t>муниципальную услугу, а также их должностных лиц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Title"/>
        <w:jc w:val="center"/>
        <w:outlineLvl w:val="2"/>
      </w:pPr>
      <w:r>
        <w:t>Информация для заявителя о его праве на досудебное</w:t>
      </w:r>
    </w:p>
    <w:p w:rsidR="00C76DF5" w:rsidRDefault="00C76DF5">
      <w:pPr>
        <w:pStyle w:val="ConsPlusTitle"/>
        <w:jc w:val="center"/>
      </w:pPr>
      <w:r>
        <w:t>(внесудебное) обжалование действий (бездействия) и (или)</w:t>
      </w:r>
    </w:p>
    <w:p w:rsidR="00C76DF5" w:rsidRDefault="00C76DF5">
      <w:pPr>
        <w:pStyle w:val="ConsPlusTitle"/>
        <w:jc w:val="center"/>
      </w:pPr>
      <w:r>
        <w:t>решений, принятых (осуществленных) в ходе предоставления</w:t>
      </w:r>
    </w:p>
    <w:p w:rsidR="00C76DF5" w:rsidRDefault="00C76DF5">
      <w:pPr>
        <w:pStyle w:val="ConsPlusTitle"/>
        <w:jc w:val="center"/>
      </w:pPr>
      <w:r>
        <w:t>муниципальной услуги (далее - жалоба)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  <w:r>
        <w:t>5.1. Заявители имеют право подать жалобу на решение и (или) действие (бездействие) уполномоченного органа и (или) его должностных лиц, муниципальных служащих при предоставлении муниципальной услуги.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Title"/>
        <w:jc w:val="center"/>
        <w:outlineLvl w:val="2"/>
      </w:pPr>
      <w:r>
        <w:t>Предмет жалобы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  <w:r>
        <w:t>5.2. Предметом жалобы являются решения и действия (бездействие) уполномоченного органа и (или) его должностного лица либо муниципального служащего.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5.3. Заявитель может обратиться с жалобой, в том числе в следующих случаях: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1) нарушение срока регистрации заявления заявителя о предоставлении муниципальной услуги;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 для предоставления муниципальной услуги;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 для предоставления муниципальной услуги, у заявителя;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 xml:space="preserve">6) затребование с заявителя при предоставлении муниципальной услуги платы, не </w:t>
      </w:r>
      <w:r>
        <w:lastRenderedPageBreak/>
        <w:t>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7) отказ уполномоченного органа,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 Новокузнецкого городского округа;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уведомляется заявитель, а также приносятся извинения за доставленные неудобства.</w:t>
      </w:r>
    </w:p>
    <w:p w:rsidR="00C76DF5" w:rsidRDefault="00C76DF5">
      <w:pPr>
        <w:pStyle w:val="ConsPlusNormal"/>
        <w:spacing w:before="220"/>
        <w:ind w:firstLine="540"/>
        <w:jc w:val="both"/>
      </w:pPr>
      <w:bookmarkStart w:id="8" w:name="P455"/>
      <w:bookmarkEnd w:id="8"/>
      <w:r>
        <w:t>5.4. Жалоба на решение, действие (бездействие) уполномоченного органа, его должностного лица либо муниципального служащего должна содержать: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1) наименование уполномоченного органа, должностного лица уполномоченного органа либо муниципального служащего, решения и действия (бездействие) которых обжалуются;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 xml:space="preserve">4) доводы, на основании которых заявитель не согласен с решением и действием </w:t>
      </w:r>
      <w:r>
        <w:lastRenderedPageBreak/>
        <w:t>(бездействием) уполномоченного органа, должностного лица либо муниципального служащего.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Title"/>
        <w:jc w:val="center"/>
        <w:outlineLvl w:val="2"/>
      </w:pPr>
      <w:r>
        <w:t>Органы, организации, уполномоченные на рассмотрение жалобы</w:t>
      </w:r>
    </w:p>
    <w:p w:rsidR="00C76DF5" w:rsidRDefault="00C76DF5">
      <w:pPr>
        <w:pStyle w:val="ConsPlusTitle"/>
        <w:jc w:val="center"/>
      </w:pPr>
      <w:r>
        <w:t>должностные лица, которым может быть направлена жалоба</w:t>
      </w:r>
    </w:p>
    <w:p w:rsidR="00C76DF5" w:rsidRDefault="00C76DF5">
      <w:pPr>
        <w:pStyle w:val="ConsPlusTitle"/>
        <w:jc w:val="center"/>
      </w:pPr>
      <w:r>
        <w:t>заявителя в досудебном (внесудебном) порядке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  <w:bookmarkStart w:id="9" w:name="P466"/>
      <w:bookmarkEnd w:id="9"/>
      <w:r>
        <w:t>5.5. Жалоба на решения или (и) действия (бездействие) должностных лиц или (и) муниципальных служащих уполномоченного органа подается в уполномоченный орган в письменной форме или в электронном виде и рассматривается руководителем уполномоченного органа.</w:t>
      </w:r>
    </w:p>
    <w:p w:rsidR="00C76DF5" w:rsidRDefault="00C76DF5">
      <w:pPr>
        <w:pStyle w:val="ConsPlusNormal"/>
        <w:spacing w:before="220"/>
        <w:ind w:firstLine="540"/>
        <w:jc w:val="both"/>
      </w:pPr>
      <w:bookmarkStart w:id="10" w:name="P467"/>
      <w:bookmarkEnd w:id="10"/>
      <w:r>
        <w:t>5.6. Жалоба на решения и действия (бездействие) руководителя уполномоченного органа подается в администрацию города Новокузнецка в письменной форме или в электронном виде.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Прием жалоб физических лиц в администрации города Новокузнецка осуществляет отдел писем и приема граждан управления информационной политики и социальных коммуникаций администрации города Новокузнецка (далее - отдел писем) по адресу: город Новокузнецк, улица Кирова, дом 71, кабинет 105, который направляет жалобу уполномоченному на ее рассмотрение должностному лицу администрации города Новокузнецка.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Жалоба на решения и действия (бездействие) руководителя уполномоченного органа либо в случае, если в жалобе одновременно обжалуются решения и (или) действия (бездействие) должностных лиц и (или) муниципальных служащих, и руководителя уполномоченного органа, рассматривается Главой города Новокузнецка (далее также - ответственное должностное лицо).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Title"/>
        <w:jc w:val="center"/>
        <w:outlineLvl w:val="2"/>
      </w:pPr>
      <w:r>
        <w:t>Порядок подачи и рассмотрения жалобы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  <w:r>
        <w:t>5.7. Жалоба на решения и действия (бездействие) уполномоченного органа, должностного лица уполномоченного органа, муниципального служащего может быть принята на личном приеме заявителя, а также может быть направлена: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1) по почте на бумажном носителе;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2) через МФЦ;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3) в электронной форме с использованием информационно-телекоммуникационной сети Интернет посредством: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- сайта уполномоченного органа, официального сайта администрации города Новокузнецка (www.admnkz.info);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- единого портала, РПГУ;</w:t>
      </w:r>
    </w:p>
    <w:p w:rsidR="00C76DF5" w:rsidRDefault="00C76DF5">
      <w:pPr>
        <w:pStyle w:val="ConsPlusNormal"/>
        <w:spacing w:before="220"/>
        <w:ind w:firstLine="540"/>
        <w:jc w:val="both"/>
      </w:pPr>
      <w:bookmarkStart w:id="11" w:name="P479"/>
      <w:bookmarkEnd w:id="11"/>
      <w:r>
        <w:t>-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 xml:space="preserve">При поступлении жалобы через МФЦ он обеспечивает ее передачу в уполномоченный орган или ответственному должностному лицу, уполномоченному на рассмотрение жалоб в соответствии с </w:t>
      </w:r>
      <w:hyperlink w:anchor="P467" w:history="1">
        <w:r>
          <w:rPr>
            <w:color w:val="0000FF"/>
          </w:rPr>
          <w:t>пунктом 5.6</w:t>
        </w:r>
      </w:hyperlink>
      <w:r>
        <w:t xml:space="preserve"> настоящего административного регламента, в порядке и сроки, которые установлены соглашением о взаимодействии между МФЦ и администрацией города Новокузнецка, но не </w:t>
      </w:r>
      <w:r>
        <w:lastRenderedPageBreak/>
        <w:t>позднее следующего рабочего дня со дня поступления жалобы. При этом срок рассмотрения жалобы исчисляется со дня регистрации жалобы.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5.8.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В случае подачи жалобы через представителя заявителя также представляется документ, подтверждающий полномочия представителя заявителя на осуществление действий от имени заявителя.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5.9. В качестве документа, подтверждающего полномочия на осуществление действий от имени заявителя, представителем заявителя может быть представлена: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1) оформленная в соответствии с законодательством Российской Федерации доверенность;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2) копия решения о назначении или об избрании либо приказа (распоряжения)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5.10. Время приема жалоб в письменной форме в уполномоченном органе совпадает со временем предоставления муниципальной услуги.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 xml:space="preserve">При подаче жалобы в электронной форме документы, указанные в </w:t>
      </w:r>
      <w:hyperlink w:anchor="P455" w:history="1">
        <w:r>
          <w:rPr>
            <w:color w:val="0000FF"/>
          </w:rPr>
          <w:t>пункте 5.4</w:t>
        </w:r>
      </w:hyperlink>
      <w: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 xml:space="preserve">Требования к электронной подписи установлены </w:t>
      </w:r>
      <w:hyperlink r:id="rId16" w:history="1">
        <w:r>
          <w:rPr>
            <w:color w:val="0000FF"/>
          </w:rPr>
          <w:t>статьями 21.1</w:t>
        </w:r>
      </w:hyperlink>
      <w:r>
        <w:t xml:space="preserve"> и </w:t>
      </w:r>
      <w:hyperlink r:id="rId17" w:history="1">
        <w:r>
          <w:rPr>
            <w:color w:val="0000FF"/>
          </w:rPr>
          <w:t>21.2</w:t>
        </w:r>
      </w:hyperlink>
      <w:r>
        <w:t xml:space="preserve"> Федерального закона N 210-ФЗ и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 xml:space="preserve">5.11. Жалоба, поступившая в уполномоченный орган или к ответственному должностному лицу, уполномоченному на ее рассмотрение в соответствии с </w:t>
      </w:r>
      <w:hyperlink w:anchor="P467" w:history="1">
        <w:r>
          <w:rPr>
            <w:color w:val="0000FF"/>
          </w:rPr>
          <w:t>пунктом 5.6</w:t>
        </w:r>
      </w:hyperlink>
      <w:r>
        <w:t xml:space="preserve"> настоящего административного регламента, подлежит регистрации не позднее рабочего дня, следующего за днем ее поступления.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 xml:space="preserve">Жалоба, принятая органом администрации города Новокузнецка, указанным в </w:t>
      </w:r>
      <w:hyperlink w:anchor="P467" w:history="1">
        <w:r>
          <w:rPr>
            <w:color w:val="0000FF"/>
          </w:rPr>
          <w:t>пункте 5.6</w:t>
        </w:r>
      </w:hyperlink>
      <w:r>
        <w:t xml:space="preserve"> настоящего административного регламента, в день ее регистрации направляется ответственному должностному лицу для рассмотрения и принятия по ней решения.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 xml:space="preserve">В случае если жалоба подана заявителем в орган или ответственному должностному лицу, не уполномоченному в соответствии с </w:t>
      </w:r>
      <w:hyperlink w:anchor="P466" w:history="1">
        <w:r>
          <w:rPr>
            <w:color w:val="0000FF"/>
          </w:rPr>
          <w:t>пунктами 5.5</w:t>
        </w:r>
      </w:hyperlink>
      <w:r>
        <w:t xml:space="preserve"> и </w:t>
      </w:r>
      <w:hyperlink w:anchor="P467" w:history="1">
        <w:r>
          <w:rPr>
            <w:color w:val="0000FF"/>
          </w:rPr>
          <w:t>5.6</w:t>
        </w:r>
      </w:hyperlink>
      <w:r>
        <w:t xml:space="preserve"> настоящего административного регламента на ее рассмотрение, орган или должностное лицо в течение трех рабочих дней со дня регистрации жалобы перенаправляет ее в уполномоченный орган или ответственному должностному лицу, уполномоченному на рассмотрение жалобы, и в письменной форме информирует заявителя о перенаправлении жалобы.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Title"/>
        <w:jc w:val="center"/>
        <w:outlineLvl w:val="2"/>
      </w:pPr>
      <w:r>
        <w:t>Сроки рассмотрения жалобы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  <w:r>
        <w:t>5.12. Жалоба подлежит рассмотрению в течение пятнадцати рабочих дней со дня ее регистрации, если более короткие сроки рассмотрения жалобы не установлены уполномоченным органом, ответственным должностным лицом. В случае обжалования отказа уполномоченного органа, его должностного лица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 xml:space="preserve">5.13. Порядок и время приема жалоб в уполномоченном органе, а также определение </w:t>
      </w:r>
      <w:r>
        <w:lastRenderedPageBreak/>
        <w:t>структурного подразделения (либо должностного лица или муниципального служащего) уполномоченного органа, ответственного за прием документов, регистрацию жалобы и за своевременное направление ответа по жалобе заявителю, устанавливаются самостоятельно уполномоченным органом.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Title"/>
        <w:jc w:val="center"/>
        <w:outlineLvl w:val="2"/>
      </w:pPr>
      <w:r>
        <w:t>Результат рассмотрения жалобы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  <w:bookmarkStart w:id="12" w:name="P500"/>
      <w:bookmarkEnd w:id="12"/>
      <w:r>
        <w:t>5.14. По результатам рассмотрения жалобы принимается одно из следующих решений: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Кемеровской области - Кузбасса; муниципальными правовыми актами;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5.15. В случае признания жалобы подлежащей удовлетворению в ответе заявителю дается информация о действиях, осуществляемых уполномоченным органом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орган или ответственное должностное лицо незамедлительно направляет имеющиеся материалы в органы прокуратуры.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5.16. Уполномоченный орган или ответственное должностное лицо вправе оставить жалобу без ответа в следующих случаях: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1) наличие в жалобе нецензурных либо оскорбительных выражений, угроз жизни, здоровью и имуществу должностного лица либо муниципального служащего уполномоченного органа или ответственного должностного лица, а также членов их семей;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В случае оставления жалобы без ответа по основаниям, указанным в настоящем пункте, заявителю, направившему жалобу, если его фамилия и (или) почтовый адрес поддаются прочтению, направляется уведомление об оставлении жалобы без ответа в течение трех рабочих дней со дня регистрации жалобы.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5.17. Решение об отказе в удовлетворении жалобы принимается в следующих случаях: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3) наличие решения по жалобе, принятого ранее в отношении того же заявителя и по тому же предмету жалобы.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lastRenderedPageBreak/>
        <w:t>5.18. В случае если причины, по которым ответ по жалобе не может быть дан, в последующем были устранены, заявитель вправе вновь направить жалобу в уполномоченный орган либо ответственному должностному лицу.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5.19. В ответе по результатам рассмотрения жалобы указываются: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1) наименование уполномоченного органа либо должность, фамилия, имя, отчество (последнее - при наличии) ответственного должностного лица, принявшего решение по жалобе;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2) номер, дата и место принятия решения;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3) сведения об уполномоченном органе, его должностном лице и (или) муниципальном служащем, решение или действие (бездействие) которых обжалуется;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4) фамилия, имя, отчество (последнее - при наличии) или наименование заявителя;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5) основания для принятия решения по жалобе;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6) принятое по жалобе решение;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7)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8) сведения о порядке обжалования принятого по жалобе решения.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5.20. Ответ по результатам рассмотрения жалобы подписывается должностным лицом, уполномоченным на рассмотрение жалобы в соответствии с настоящим административным регламентом.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5.21. Уполномоченный орган обеспечивает: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1) оснащение мест приема жалоб;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2) информирование заявителей о порядке обжалования решений и действий (бездействия) уполномоченного органа, его должностных лиц либо муниципальных служащих;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3) консультирование заявителей о порядке обжалования решений и действий (бездействия) уполномоченного органа, его должностных лиц либо муниципальных служащих, в том числе по телефону, электронной почте, при личном приеме;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4) заключение соглашения о взаимодействии в части осуществления МФЦ приема жалоб и выдачи заявителям результатов рассмотрения жалоб.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Title"/>
        <w:jc w:val="center"/>
        <w:outlineLvl w:val="2"/>
      </w:pPr>
      <w:r>
        <w:t>Порядок информирования заявителя о результатах рассмотрения</w:t>
      </w:r>
    </w:p>
    <w:p w:rsidR="00C76DF5" w:rsidRDefault="00C76DF5">
      <w:pPr>
        <w:pStyle w:val="ConsPlusTitle"/>
        <w:jc w:val="center"/>
      </w:pPr>
      <w:r>
        <w:t>жалобы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  <w:r>
        <w:t xml:space="preserve">5.22. Не позднее дня, следующего за днем принятия решения, указанного в </w:t>
      </w:r>
      <w:hyperlink w:anchor="P500" w:history="1">
        <w:r>
          <w:rPr>
            <w:color w:val="0000FF"/>
          </w:rPr>
          <w:t>пункте 5.14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 xml:space="preserve">5.23. В случае если жалоба была направлена способом, указанным в </w:t>
      </w:r>
      <w:hyperlink w:anchor="P479" w:history="1">
        <w:r>
          <w:rPr>
            <w:color w:val="0000FF"/>
          </w:rPr>
          <w:t xml:space="preserve">абзаце четвертом </w:t>
        </w:r>
        <w:r>
          <w:rPr>
            <w:color w:val="0000FF"/>
          </w:rPr>
          <w:lastRenderedPageBreak/>
          <w:t>подпункта 3 пункта 5.7</w:t>
        </w:r>
      </w:hyperlink>
      <w:r>
        <w:t xml:space="preserve"> настоящего административного регламента, ответ заявителю направляется посредством системы досудебного обжалования.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Title"/>
        <w:jc w:val="center"/>
        <w:outlineLvl w:val="2"/>
      </w:pPr>
      <w:r>
        <w:t>Порядок обжалования решения по жалобе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  <w:r>
        <w:t>5.24. Заявитель вправе обжаловать решения, принятые по результатам рассмотрения жалобы, в порядке, установленном действующим законодательством Российской Федерации.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Title"/>
        <w:jc w:val="center"/>
        <w:outlineLvl w:val="2"/>
      </w:pPr>
      <w:r>
        <w:t>Право заявителя на получение информации и документов,</w:t>
      </w:r>
    </w:p>
    <w:p w:rsidR="00C76DF5" w:rsidRDefault="00C76DF5">
      <w:pPr>
        <w:pStyle w:val="ConsPlusTitle"/>
        <w:jc w:val="center"/>
      </w:pPr>
      <w:r>
        <w:t>необходимых для обоснования и рассмотрения жалобы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  <w:r>
        <w:t>5.25. 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C76DF5" w:rsidRDefault="00C76DF5">
      <w:pPr>
        <w:pStyle w:val="ConsPlusTitle"/>
        <w:jc w:val="center"/>
      </w:pPr>
      <w:r>
        <w:t>и рассмотрения жалобы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  <w:r>
        <w:t>5.26. Информация о порядке подачи и рассмотрения жалобы предоставляется заявителю: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1) в устной форме по телефону и (или) при личном приеме;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2) в письменной форме почтовым отправлением или электронным сообщением по адресу, указанному заявителем (его представителем);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3) посредством размещения информации: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- на информационных стендах в местах предоставления муниципальной услуги;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- на сайте уполномоченного органа;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- на едином портале, РПГУ.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C76DF5" w:rsidRDefault="00C76DF5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C76DF5" w:rsidRDefault="00C76DF5">
      <w:pPr>
        <w:pStyle w:val="ConsPlusTitle"/>
        <w:jc w:val="center"/>
      </w:pPr>
      <w:r>
        <w:t>(бездействия) органа, предоставляющего муниципальную услугу,</w:t>
      </w:r>
    </w:p>
    <w:p w:rsidR="00C76DF5" w:rsidRDefault="00C76DF5">
      <w:pPr>
        <w:pStyle w:val="ConsPlusTitle"/>
        <w:jc w:val="center"/>
      </w:pPr>
      <w:r>
        <w:t>а также его должностных лиц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  <w:bookmarkStart w:id="13" w:name="P563"/>
      <w:bookmarkEnd w:id="13"/>
      <w:r>
        <w:t>5.27. Досудебное (внесудебное) обжалование решений и действий (бездействия) органа, предоставляющего муниципальную услугу, а также его должностных лиц осуществляется в соответствии с: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 xml:space="preserve">1)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N 210-ФЗ;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 xml:space="preserve">2)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 xml:space="preserve">3)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20.11.2012 N 1198 "О </w:t>
      </w:r>
      <w:r>
        <w:lastRenderedPageBreak/>
        <w:t>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4) постановлением Коллегии Администрации Кемеровской области от 11.12.2012 N 562 "Об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услуг";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 xml:space="preserve">5)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Новокузнецка от 30.12.2020 N 237 "Об утверждении Положения об особенностях подачи и рассмотрения жалоб на решения и действия (бездействие) органов администрации города Новокузнецка, предоставляющих муниципальные услуги, их должностных лиц и (или) муниципальных служащих".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Title"/>
        <w:jc w:val="center"/>
        <w:outlineLvl w:val="1"/>
      </w:pPr>
      <w:r>
        <w:t>6. Особенности выполнения административных процедур</w:t>
      </w:r>
    </w:p>
    <w:p w:rsidR="00C76DF5" w:rsidRDefault="00C76DF5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C76DF5" w:rsidRDefault="00C76DF5">
      <w:pPr>
        <w:pStyle w:val="ConsPlusTitle"/>
        <w:jc w:val="center"/>
      </w:pPr>
      <w:r>
        <w:t>государственных и муниципальных услуг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  <w:r>
        <w:t>6.1. Предоставление муниципальной услуги в МФЦ осуществляется при наличии заключенного соглашения о взаимодействии между администрацией города Новокузнецка и МФЦ.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6.2. Основанием для начала предоставления муниципальной услуги является: личное обращение заявителя в МФЦ, расположенный на территории Новокузнецкого городского округа, в котором проживает заявитель.</w:t>
      </w:r>
    </w:p>
    <w:p w:rsidR="00C76DF5" w:rsidRDefault="00C76DF5">
      <w:pPr>
        <w:pStyle w:val="ConsPlusNormal"/>
        <w:spacing w:before="220"/>
        <w:ind w:firstLine="540"/>
        <w:jc w:val="both"/>
      </w:pPr>
      <w:bookmarkStart w:id="14" w:name="P576"/>
      <w:bookmarkEnd w:id="14"/>
      <w:r>
        <w:t>6.3. Информация по вопросам предоставления муниципальной услуги, 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Информирование о порядке предоставления муниципальной услуги осуществляется в соответствии с графиком работы МФЦ.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6.4. При личном обращении заявителя в МФЦ сотрудник, ответственный за прием документов: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1)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 xml:space="preserve">2) проверяет представленное </w:t>
      </w:r>
      <w:hyperlink w:anchor="P620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N 1 к настоящему административному регламенту и документы на предмет: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- текст в заявлении поддается прочтению;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- в заявлении указаны фамилия, имя, отчество (последнее - при наличии) физического лица либо наименование юридического лица;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- заявление подписано уполномоченным лицом;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- приложены документы, необходимые для предоставления муниципальной услуги;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 xml:space="preserve">- соответствие данных документа, удостоверяющего личность, данным, указанным в </w:t>
      </w:r>
      <w:r>
        <w:lastRenderedPageBreak/>
        <w:t>заявлении и необходимых документах;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 xml:space="preserve">3) делает копии подлинников представленных документов, в том числе по отдельным документам без взимания платы в соответствии с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услуг", заверяет их, возвращает заявителю подлинники документов. При заверении соответствия копии документа подлиннику на копии документа проставляется </w:t>
      </w:r>
      <w:proofErr w:type="gramStart"/>
      <w:r>
        <w:t>надпись</w:t>
      </w:r>
      <w:proofErr w:type="gramEnd"/>
      <w:r>
        <w:t xml:space="preserve"> "Верно", заверяется подписью сотрудника МФЦ, принявшего документ, с указанием фамилии, инициалов и даты заверения;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4) заполняет сведения о заявителе и представленных документах в автоматизированной информационной системе (АИС МФЦ);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5) выдает расписку в получении документов на предоставление муниципальной услуги, сформированную в АИС МФЦ;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6)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7)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6.5. Заявление и документы, принятые от заявителя на предоставление муниципальной услуги, передаются в уполномоченный орган не позднее одного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>6.6.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C76DF5" w:rsidRDefault="00C76DF5">
      <w:pPr>
        <w:pStyle w:val="ConsPlusNormal"/>
        <w:spacing w:before="220"/>
        <w:ind w:firstLine="540"/>
        <w:jc w:val="both"/>
      </w:pPr>
      <w:r>
        <w:t xml:space="preserve">6.7. Досудебное (внесудебное) обжалование решений и действий (бездействия) МФЦ, сотрудника МФЦ осуществляется в соответствии с нормативными правовыми актами, указанными в </w:t>
      </w:r>
      <w:hyperlink w:anchor="P563" w:history="1">
        <w:r>
          <w:rPr>
            <w:color w:val="0000FF"/>
          </w:rPr>
          <w:t>пункте 5.27</w:t>
        </w:r>
      </w:hyperlink>
      <w:r>
        <w:t xml:space="preserve"> настоящего административного регламента.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jc w:val="right"/>
      </w:pPr>
      <w:r>
        <w:t>Заместитель Главы города</w:t>
      </w:r>
    </w:p>
    <w:p w:rsidR="00C76DF5" w:rsidRDefault="00C76DF5">
      <w:pPr>
        <w:pStyle w:val="ConsPlusNormal"/>
        <w:jc w:val="right"/>
      </w:pPr>
      <w:r>
        <w:t>по социальным вопросам</w:t>
      </w:r>
    </w:p>
    <w:p w:rsidR="00C76DF5" w:rsidRDefault="00C76DF5">
      <w:pPr>
        <w:pStyle w:val="ConsPlusNormal"/>
        <w:jc w:val="right"/>
      </w:pPr>
      <w:r>
        <w:t>Е.Д.САЗАНОВИЧ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jc w:val="right"/>
        <w:outlineLvl w:val="1"/>
      </w:pPr>
      <w:r>
        <w:t>Приложение N 1</w:t>
      </w:r>
    </w:p>
    <w:p w:rsidR="00C76DF5" w:rsidRDefault="00C76DF5">
      <w:pPr>
        <w:pStyle w:val="ConsPlusNormal"/>
        <w:jc w:val="right"/>
      </w:pPr>
      <w:r>
        <w:lastRenderedPageBreak/>
        <w:t>к административному регламенту</w:t>
      </w:r>
    </w:p>
    <w:p w:rsidR="00C76DF5" w:rsidRDefault="00C76DF5">
      <w:pPr>
        <w:pStyle w:val="ConsPlusNormal"/>
        <w:jc w:val="right"/>
      </w:pPr>
      <w:r>
        <w:t>предоставления муниципальной услуги</w:t>
      </w:r>
    </w:p>
    <w:p w:rsidR="00C76DF5" w:rsidRDefault="00C76DF5">
      <w:pPr>
        <w:pStyle w:val="ConsPlusNormal"/>
        <w:jc w:val="right"/>
      </w:pPr>
      <w:r>
        <w:t>"Оказание адресной материальной</w:t>
      </w:r>
    </w:p>
    <w:p w:rsidR="00C76DF5" w:rsidRDefault="00C76DF5">
      <w:pPr>
        <w:pStyle w:val="ConsPlusNormal"/>
        <w:jc w:val="right"/>
      </w:pPr>
      <w:r>
        <w:t>помощи гражданам, заключившим</w:t>
      </w:r>
    </w:p>
    <w:p w:rsidR="00C76DF5" w:rsidRDefault="00C76DF5">
      <w:pPr>
        <w:pStyle w:val="ConsPlusNormal"/>
        <w:jc w:val="right"/>
      </w:pPr>
      <w:r>
        <w:t>договоры пожизненной ренты</w:t>
      </w:r>
    </w:p>
    <w:p w:rsidR="00C76DF5" w:rsidRDefault="00C76DF5">
      <w:pPr>
        <w:pStyle w:val="ConsPlusNormal"/>
        <w:jc w:val="right"/>
      </w:pPr>
      <w:r>
        <w:t>с администрацией города Новокузнецка"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nformat"/>
        <w:jc w:val="both"/>
      </w:pPr>
      <w:r>
        <w:t xml:space="preserve">                                   Председателю Комитета социальной защиты</w:t>
      </w:r>
    </w:p>
    <w:p w:rsidR="00C76DF5" w:rsidRDefault="00C76DF5">
      <w:pPr>
        <w:pStyle w:val="ConsPlusNonformat"/>
        <w:jc w:val="both"/>
      </w:pPr>
      <w:r>
        <w:t xml:space="preserve">                                   администрации города Новокузнецка</w:t>
      </w:r>
    </w:p>
    <w:p w:rsidR="00C76DF5" w:rsidRDefault="00C76DF5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C76DF5" w:rsidRDefault="00C76DF5">
      <w:pPr>
        <w:pStyle w:val="ConsPlusNonformat"/>
        <w:jc w:val="both"/>
      </w:pPr>
      <w:r>
        <w:t xml:space="preserve">                                              (Фамилия, имя, отчество)</w:t>
      </w:r>
    </w:p>
    <w:p w:rsidR="00C76DF5" w:rsidRDefault="00C76DF5">
      <w:pPr>
        <w:pStyle w:val="ConsPlusNonformat"/>
        <w:jc w:val="both"/>
      </w:pPr>
      <w:r>
        <w:t xml:space="preserve">                                   _______________________________________,</w:t>
      </w:r>
    </w:p>
    <w:p w:rsidR="00C76DF5" w:rsidRDefault="00C76DF5">
      <w:pPr>
        <w:pStyle w:val="ConsPlusNonformat"/>
        <w:jc w:val="both"/>
      </w:pPr>
      <w:r>
        <w:t xml:space="preserve">                                          проживающего(ей) по адресу:</w:t>
      </w:r>
    </w:p>
    <w:p w:rsidR="00C76DF5" w:rsidRDefault="00C76DF5">
      <w:pPr>
        <w:pStyle w:val="ConsPlusNonformat"/>
        <w:jc w:val="both"/>
      </w:pPr>
      <w:r>
        <w:t xml:space="preserve">                                   ________________________________________</w:t>
      </w:r>
    </w:p>
    <w:p w:rsidR="00C76DF5" w:rsidRDefault="00C76DF5">
      <w:pPr>
        <w:pStyle w:val="ConsPlusNonformat"/>
        <w:jc w:val="both"/>
      </w:pPr>
      <w:r>
        <w:t xml:space="preserve">                                   телефон ________________________________</w:t>
      </w:r>
    </w:p>
    <w:p w:rsidR="00C76DF5" w:rsidRDefault="00C76DF5">
      <w:pPr>
        <w:pStyle w:val="ConsPlusNonformat"/>
        <w:jc w:val="both"/>
      </w:pPr>
    </w:p>
    <w:p w:rsidR="00C76DF5" w:rsidRDefault="00C76DF5">
      <w:pPr>
        <w:pStyle w:val="ConsPlusNonformat"/>
        <w:jc w:val="both"/>
      </w:pPr>
      <w:bookmarkStart w:id="15" w:name="P620"/>
      <w:bookmarkEnd w:id="15"/>
      <w:r>
        <w:t xml:space="preserve">                                 ЗАЯВЛЕНИЕ</w:t>
      </w:r>
    </w:p>
    <w:p w:rsidR="00C76DF5" w:rsidRDefault="00C76DF5">
      <w:pPr>
        <w:pStyle w:val="ConsPlusNonformat"/>
        <w:jc w:val="both"/>
      </w:pPr>
      <w:r>
        <w:t xml:space="preserve">                 на оказание адресной материальной помощи</w:t>
      </w:r>
    </w:p>
    <w:p w:rsidR="00C76DF5" w:rsidRDefault="00C76DF5">
      <w:pPr>
        <w:pStyle w:val="ConsPlusNonformat"/>
        <w:jc w:val="both"/>
      </w:pPr>
    </w:p>
    <w:p w:rsidR="00C76DF5" w:rsidRDefault="00C76DF5">
      <w:pPr>
        <w:pStyle w:val="ConsPlusNonformat"/>
        <w:jc w:val="both"/>
      </w:pPr>
      <w:r>
        <w:t xml:space="preserve">    Прошу оказать адресную материальную помощь на _________________________</w:t>
      </w:r>
    </w:p>
    <w:p w:rsidR="00C76DF5" w:rsidRDefault="00C76DF5">
      <w:pPr>
        <w:pStyle w:val="ConsPlusNonformat"/>
        <w:jc w:val="both"/>
      </w:pPr>
      <w:r>
        <w:t>___________________________________________________________________________</w:t>
      </w:r>
    </w:p>
    <w:p w:rsidR="00C76DF5" w:rsidRDefault="00C76DF5">
      <w:pPr>
        <w:pStyle w:val="ConsPlusNonformat"/>
        <w:jc w:val="both"/>
      </w:pPr>
      <w:r>
        <w:t>___________________________________________________________________________</w:t>
      </w:r>
    </w:p>
    <w:p w:rsidR="00C76DF5" w:rsidRDefault="00C76DF5">
      <w:pPr>
        <w:pStyle w:val="ConsPlusNonformat"/>
        <w:jc w:val="both"/>
      </w:pPr>
      <w:r>
        <w:t xml:space="preserve">                           (указать нуждаемость)</w:t>
      </w:r>
    </w:p>
    <w:p w:rsidR="00C76DF5" w:rsidRDefault="00C76DF5">
      <w:pPr>
        <w:pStyle w:val="ConsPlusNonformat"/>
        <w:jc w:val="both"/>
      </w:pPr>
      <w:r>
        <w:t xml:space="preserve">    Перечисление адресной материальной помощи прошу произвести ____________</w:t>
      </w:r>
    </w:p>
    <w:p w:rsidR="00C76DF5" w:rsidRDefault="00C76DF5">
      <w:pPr>
        <w:pStyle w:val="ConsPlusNonformat"/>
        <w:jc w:val="both"/>
      </w:pPr>
      <w:r>
        <w:t>___________________________________________________________________________</w:t>
      </w:r>
    </w:p>
    <w:p w:rsidR="00C76DF5" w:rsidRDefault="00C76DF5">
      <w:pPr>
        <w:pStyle w:val="ConsPlusNonformat"/>
        <w:jc w:val="both"/>
      </w:pPr>
      <w:r>
        <w:t xml:space="preserve">           (указать способ выплаты: наименование банка, N счета)</w:t>
      </w:r>
    </w:p>
    <w:p w:rsidR="00C76DF5" w:rsidRDefault="00C76DF5">
      <w:pPr>
        <w:pStyle w:val="ConsPlusNonformat"/>
        <w:jc w:val="both"/>
      </w:pPr>
    </w:p>
    <w:p w:rsidR="00C76DF5" w:rsidRDefault="00C76DF5">
      <w:pPr>
        <w:pStyle w:val="ConsPlusNonformat"/>
        <w:jc w:val="both"/>
      </w:pPr>
      <w:r>
        <w:t>"___" ___________ 20___ г.    _________________________  _________________</w:t>
      </w:r>
    </w:p>
    <w:p w:rsidR="00C76DF5" w:rsidRDefault="00C76DF5">
      <w:pPr>
        <w:pStyle w:val="ConsPlusNonformat"/>
        <w:jc w:val="both"/>
      </w:pPr>
      <w:r>
        <w:t xml:space="preserve">                                         ФИО             подпись заявителя</w:t>
      </w:r>
    </w:p>
    <w:p w:rsidR="00C76DF5" w:rsidRDefault="00C76DF5">
      <w:pPr>
        <w:pStyle w:val="ConsPlusNonformat"/>
        <w:jc w:val="both"/>
      </w:pPr>
      <w:r>
        <w:t xml:space="preserve">    Заявитель представил документы и копии документов в количестве ___ шт.,</w:t>
      </w:r>
    </w:p>
    <w:p w:rsidR="00C76DF5" w:rsidRDefault="00C76DF5">
      <w:pPr>
        <w:pStyle w:val="ConsPlusNonformat"/>
        <w:jc w:val="both"/>
      </w:pPr>
      <w:r>
        <w:t>в том числе:</w:t>
      </w:r>
    </w:p>
    <w:p w:rsidR="00C76DF5" w:rsidRDefault="00C76DF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576"/>
        <w:gridCol w:w="2041"/>
      </w:tblGrid>
      <w:tr w:rsidR="00C76DF5">
        <w:tc>
          <w:tcPr>
            <w:tcW w:w="454" w:type="dxa"/>
          </w:tcPr>
          <w:p w:rsidR="00C76DF5" w:rsidRDefault="00C76DF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76" w:type="dxa"/>
          </w:tcPr>
          <w:p w:rsidR="00C76DF5" w:rsidRDefault="00C76DF5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2041" w:type="dxa"/>
          </w:tcPr>
          <w:p w:rsidR="00C76DF5" w:rsidRDefault="00C76DF5">
            <w:pPr>
              <w:pStyle w:val="ConsPlusNormal"/>
              <w:jc w:val="center"/>
            </w:pPr>
            <w:r>
              <w:t>Количество листов</w:t>
            </w:r>
          </w:p>
        </w:tc>
      </w:tr>
      <w:tr w:rsidR="00C76DF5">
        <w:tc>
          <w:tcPr>
            <w:tcW w:w="454" w:type="dxa"/>
          </w:tcPr>
          <w:p w:rsidR="00C76DF5" w:rsidRDefault="00C76D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76" w:type="dxa"/>
          </w:tcPr>
          <w:p w:rsidR="00C76DF5" w:rsidRDefault="00C76DF5">
            <w:pPr>
              <w:pStyle w:val="ConsPlusNormal"/>
            </w:pPr>
          </w:p>
        </w:tc>
        <w:tc>
          <w:tcPr>
            <w:tcW w:w="2041" w:type="dxa"/>
          </w:tcPr>
          <w:p w:rsidR="00C76DF5" w:rsidRDefault="00C76DF5">
            <w:pPr>
              <w:pStyle w:val="ConsPlusNormal"/>
            </w:pPr>
          </w:p>
        </w:tc>
      </w:tr>
      <w:tr w:rsidR="00C76DF5">
        <w:tc>
          <w:tcPr>
            <w:tcW w:w="454" w:type="dxa"/>
          </w:tcPr>
          <w:p w:rsidR="00C76DF5" w:rsidRDefault="00C76D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576" w:type="dxa"/>
          </w:tcPr>
          <w:p w:rsidR="00C76DF5" w:rsidRDefault="00C76DF5">
            <w:pPr>
              <w:pStyle w:val="ConsPlusNormal"/>
            </w:pPr>
          </w:p>
        </w:tc>
        <w:tc>
          <w:tcPr>
            <w:tcW w:w="2041" w:type="dxa"/>
          </w:tcPr>
          <w:p w:rsidR="00C76DF5" w:rsidRDefault="00C76DF5">
            <w:pPr>
              <w:pStyle w:val="ConsPlusNormal"/>
            </w:pPr>
          </w:p>
        </w:tc>
      </w:tr>
      <w:tr w:rsidR="00C76DF5">
        <w:tc>
          <w:tcPr>
            <w:tcW w:w="454" w:type="dxa"/>
          </w:tcPr>
          <w:p w:rsidR="00C76DF5" w:rsidRDefault="00C76D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76" w:type="dxa"/>
          </w:tcPr>
          <w:p w:rsidR="00C76DF5" w:rsidRDefault="00C76DF5">
            <w:pPr>
              <w:pStyle w:val="ConsPlusNormal"/>
            </w:pPr>
          </w:p>
        </w:tc>
        <w:tc>
          <w:tcPr>
            <w:tcW w:w="2041" w:type="dxa"/>
          </w:tcPr>
          <w:p w:rsidR="00C76DF5" w:rsidRDefault="00C76DF5">
            <w:pPr>
              <w:pStyle w:val="ConsPlusNormal"/>
            </w:pPr>
          </w:p>
        </w:tc>
      </w:tr>
      <w:tr w:rsidR="00C76DF5">
        <w:tc>
          <w:tcPr>
            <w:tcW w:w="454" w:type="dxa"/>
          </w:tcPr>
          <w:p w:rsidR="00C76DF5" w:rsidRDefault="00C76D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576" w:type="dxa"/>
          </w:tcPr>
          <w:p w:rsidR="00C76DF5" w:rsidRDefault="00C76DF5">
            <w:pPr>
              <w:pStyle w:val="ConsPlusNormal"/>
            </w:pPr>
          </w:p>
        </w:tc>
        <w:tc>
          <w:tcPr>
            <w:tcW w:w="2041" w:type="dxa"/>
          </w:tcPr>
          <w:p w:rsidR="00C76DF5" w:rsidRDefault="00C76DF5">
            <w:pPr>
              <w:pStyle w:val="ConsPlusNormal"/>
            </w:pPr>
          </w:p>
        </w:tc>
      </w:tr>
    </w:tbl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nformat"/>
        <w:jc w:val="both"/>
      </w:pPr>
      <w:r>
        <w:t xml:space="preserve">    Заявление   и   </w:t>
      </w:r>
      <w:proofErr w:type="gramStart"/>
      <w:r>
        <w:t>документы  гр.</w:t>
      </w:r>
      <w:proofErr w:type="gramEnd"/>
      <w:r>
        <w:t xml:space="preserve">  _______________________________________</w:t>
      </w:r>
    </w:p>
    <w:p w:rsidR="00C76DF5" w:rsidRDefault="00C76DF5">
      <w:pPr>
        <w:pStyle w:val="ConsPlusNonformat"/>
        <w:jc w:val="both"/>
      </w:pPr>
      <w:r>
        <w:t>зарегистрированы за _______________________________.</w:t>
      </w:r>
    </w:p>
    <w:p w:rsidR="00C76DF5" w:rsidRDefault="00C76DF5">
      <w:pPr>
        <w:pStyle w:val="ConsPlusNonformat"/>
        <w:jc w:val="both"/>
      </w:pPr>
    </w:p>
    <w:p w:rsidR="00C76DF5" w:rsidRDefault="00C76DF5">
      <w:pPr>
        <w:pStyle w:val="ConsPlusNonformat"/>
        <w:jc w:val="both"/>
      </w:pPr>
      <w:r>
        <w:t>Принял специалист _______________________________________________</w:t>
      </w:r>
    </w:p>
    <w:p w:rsidR="00C76DF5" w:rsidRDefault="00C76DF5">
      <w:pPr>
        <w:pStyle w:val="ConsPlusNonformat"/>
        <w:jc w:val="both"/>
      </w:pPr>
      <w:r>
        <w:t xml:space="preserve">                                  (ФИО, должность)</w:t>
      </w:r>
    </w:p>
    <w:p w:rsidR="00C76DF5" w:rsidRDefault="00C76DF5">
      <w:pPr>
        <w:pStyle w:val="ConsPlusNonformat"/>
        <w:jc w:val="both"/>
      </w:pPr>
      <w:r>
        <w:t>Подпись специалиста _____________________</w:t>
      </w:r>
    </w:p>
    <w:p w:rsidR="00C76DF5" w:rsidRDefault="00C76DF5">
      <w:pPr>
        <w:pStyle w:val="ConsPlusNonformat"/>
        <w:jc w:val="both"/>
      </w:pPr>
    </w:p>
    <w:p w:rsidR="00C76DF5" w:rsidRDefault="00C76DF5">
      <w:pPr>
        <w:pStyle w:val="ConsPlusNonformat"/>
        <w:jc w:val="both"/>
      </w:pPr>
      <w:r>
        <w:t>"___" ___________ 20___ г.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jc w:val="right"/>
        <w:outlineLvl w:val="1"/>
      </w:pPr>
      <w:r>
        <w:t>Приложение N 2</w:t>
      </w:r>
    </w:p>
    <w:p w:rsidR="00C76DF5" w:rsidRDefault="00C76DF5">
      <w:pPr>
        <w:pStyle w:val="ConsPlusNormal"/>
        <w:jc w:val="right"/>
      </w:pPr>
      <w:r>
        <w:t>к административному регламенту</w:t>
      </w:r>
    </w:p>
    <w:p w:rsidR="00C76DF5" w:rsidRDefault="00C76DF5">
      <w:pPr>
        <w:pStyle w:val="ConsPlusNormal"/>
        <w:jc w:val="right"/>
      </w:pPr>
      <w:r>
        <w:t>предоставления муниципальной услуги</w:t>
      </w:r>
    </w:p>
    <w:p w:rsidR="00C76DF5" w:rsidRDefault="00C76DF5">
      <w:pPr>
        <w:pStyle w:val="ConsPlusNormal"/>
        <w:jc w:val="right"/>
      </w:pPr>
      <w:r>
        <w:lastRenderedPageBreak/>
        <w:t>"Оказание адресной материальной</w:t>
      </w:r>
    </w:p>
    <w:p w:rsidR="00C76DF5" w:rsidRDefault="00C76DF5">
      <w:pPr>
        <w:pStyle w:val="ConsPlusNormal"/>
        <w:jc w:val="right"/>
      </w:pPr>
      <w:r>
        <w:t>помощи гражданам, заключившим</w:t>
      </w:r>
    </w:p>
    <w:p w:rsidR="00C76DF5" w:rsidRDefault="00C76DF5">
      <w:pPr>
        <w:pStyle w:val="ConsPlusNormal"/>
        <w:jc w:val="right"/>
      </w:pPr>
      <w:r>
        <w:t>договоры пожизненной ренты</w:t>
      </w:r>
    </w:p>
    <w:p w:rsidR="00C76DF5" w:rsidRDefault="00C76DF5">
      <w:pPr>
        <w:pStyle w:val="ConsPlusNormal"/>
        <w:jc w:val="right"/>
      </w:pPr>
      <w:r>
        <w:t>с администрацией города Новокузнецка"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jc w:val="center"/>
      </w:pPr>
      <w:bookmarkStart w:id="16" w:name="P673"/>
      <w:bookmarkEnd w:id="16"/>
      <w:r>
        <w:t>Журнал регистрации обращений граждан</w:t>
      </w:r>
    </w:p>
    <w:p w:rsidR="00C76DF5" w:rsidRDefault="00C76DF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1644"/>
        <w:gridCol w:w="1644"/>
        <w:gridCol w:w="2324"/>
        <w:gridCol w:w="1587"/>
      </w:tblGrid>
      <w:tr w:rsidR="00C76DF5">
        <w:tc>
          <w:tcPr>
            <w:tcW w:w="453" w:type="dxa"/>
          </w:tcPr>
          <w:p w:rsidR="00C76DF5" w:rsidRDefault="00C76DF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17" w:type="dxa"/>
          </w:tcPr>
          <w:p w:rsidR="00C76DF5" w:rsidRDefault="00C76DF5">
            <w:pPr>
              <w:pStyle w:val="ConsPlusNormal"/>
              <w:jc w:val="center"/>
            </w:pPr>
            <w:r>
              <w:t>Дата обращения</w:t>
            </w:r>
          </w:p>
        </w:tc>
        <w:tc>
          <w:tcPr>
            <w:tcW w:w="1644" w:type="dxa"/>
          </w:tcPr>
          <w:p w:rsidR="00C76DF5" w:rsidRDefault="00C76DF5">
            <w:pPr>
              <w:pStyle w:val="ConsPlusNormal"/>
              <w:jc w:val="center"/>
            </w:pPr>
            <w:r>
              <w:t>ФИО гражданина</w:t>
            </w:r>
          </w:p>
        </w:tc>
        <w:tc>
          <w:tcPr>
            <w:tcW w:w="1644" w:type="dxa"/>
          </w:tcPr>
          <w:p w:rsidR="00C76DF5" w:rsidRDefault="00C76DF5">
            <w:pPr>
              <w:pStyle w:val="ConsPlusNormal"/>
              <w:jc w:val="center"/>
            </w:pPr>
            <w:r>
              <w:t>Адрес гражданина</w:t>
            </w:r>
          </w:p>
        </w:tc>
        <w:tc>
          <w:tcPr>
            <w:tcW w:w="2324" w:type="dxa"/>
          </w:tcPr>
          <w:p w:rsidR="00C76DF5" w:rsidRDefault="00C76DF5">
            <w:pPr>
              <w:pStyle w:val="ConsPlusNormal"/>
              <w:jc w:val="center"/>
            </w:pPr>
            <w:r>
              <w:t>Причина обращения (представленные документы)</w:t>
            </w:r>
          </w:p>
        </w:tc>
        <w:tc>
          <w:tcPr>
            <w:tcW w:w="1587" w:type="dxa"/>
          </w:tcPr>
          <w:p w:rsidR="00C76DF5" w:rsidRDefault="00C76DF5">
            <w:pPr>
              <w:pStyle w:val="ConsPlusNormal"/>
              <w:jc w:val="center"/>
            </w:pPr>
            <w:r>
              <w:t>Результат рассмотрения обращения</w:t>
            </w:r>
          </w:p>
        </w:tc>
      </w:tr>
      <w:tr w:rsidR="00C76DF5">
        <w:tc>
          <w:tcPr>
            <w:tcW w:w="453" w:type="dxa"/>
          </w:tcPr>
          <w:p w:rsidR="00C76DF5" w:rsidRDefault="00C76D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76DF5" w:rsidRDefault="00C76D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C76DF5" w:rsidRDefault="00C76D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C76DF5" w:rsidRDefault="00C76D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</w:tcPr>
          <w:p w:rsidR="00C76DF5" w:rsidRDefault="00C76D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C76DF5" w:rsidRDefault="00C76DF5">
            <w:pPr>
              <w:pStyle w:val="ConsPlusNormal"/>
              <w:jc w:val="center"/>
            </w:pPr>
            <w:r>
              <w:t>6</w:t>
            </w:r>
          </w:p>
        </w:tc>
      </w:tr>
      <w:tr w:rsidR="00C76DF5">
        <w:tc>
          <w:tcPr>
            <w:tcW w:w="453" w:type="dxa"/>
          </w:tcPr>
          <w:p w:rsidR="00C76DF5" w:rsidRDefault="00C76DF5">
            <w:pPr>
              <w:pStyle w:val="ConsPlusNormal"/>
            </w:pPr>
          </w:p>
        </w:tc>
        <w:tc>
          <w:tcPr>
            <w:tcW w:w="1417" w:type="dxa"/>
          </w:tcPr>
          <w:p w:rsidR="00C76DF5" w:rsidRDefault="00C76DF5">
            <w:pPr>
              <w:pStyle w:val="ConsPlusNormal"/>
            </w:pPr>
          </w:p>
        </w:tc>
        <w:tc>
          <w:tcPr>
            <w:tcW w:w="1644" w:type="dxa"/>
          </w:tcPr>
          <w:p w:rsidR="00C76DF5" w:rsidRDefault="00C76DF5">
            <w:pPr>
              <w:pStyle w:val="ConsPlusNormal"/>
            </w:pPr>
          </w:p>
        </w:tc>
        <w:tc>
          <w:tcPr>
            <w:tcW w:w="1644" w:type="dxa"/>
          </w:tcPr>
          <w:p w:rsidR="00C76DF5" w:rsidRDefault="00C76DF5">
            <w:pPr>
              <w:pStyle w:val="ConsPlusNormal"/>
            </w:pPr>
          </w:p>
        </w:tc>
        <w:tc>
          <w:tcPr>
            <w:tcW w:w="2324" w:type="dxa"/>
          </w:tcPr>
          <w:p w:rsidR="00C76DF5" w:rsidRDefault="00C76DF5">
            <w:pPr>
              <w:pStyle w:val="ConsPlusNormal"/>
            </w:pPr>
          </w:p>
        </w:tc>
        <w:tc>
          <w:tcPr>
            <w:tcW w:w="1587" w:type="dxa"/>
          </w:tcPr>
          <w:p w:rsidR="00C76DF5" w:rsidRDefault="00C76DF5">
            <w:pPr>
              <w:pStyle w:val="ConsPlusNormal"/>
            </w:pPr>
          </w:p>
        </w:tc>
      </w:tr>
      <w:tr w:rsidR="00C76DF5">
        <w:tc>
          <w:tcPr>
            <w:tcW w:w="453" w:type="dxa"/>
          </w:tcPr>
          <w:p w:rsidR="00C76DF5" w:rsidRDefault="00C76DF5">
            <w:pPr>
              <w:pStyle w:val="ConsPlusNormal"/>
            </w:pPr>
          </w:p>
        </w:tc>
        <w:tc>
          <w:tcPr>
            <w:tcW w:w="1417" w:type="dxa"/>
          </w:tcPr>
          <w:p w:rsidR="00C76DF5" w:rsidRDefault="00C76DF5">
            <w:pPr>
              <w:pStyle w:val="ConsPlusNormal"/>
            </w:pPr>
          </w:p>
        </w:tc>
        <w:tc>
          <w:tcPr>
            <w:tcW w:w="1644" w:type="dxa"/>
          </w:tcPr>
          <w:p w:rsidR="00C76DF5" w:rsidRDefault="00C76DF5">
            <w:pPr>
              <w:pStyle w:val="ConsPlusNormal"/>
            </w:pPr>
          </w:p>
        </w:tc>
        <w:tc>
          <w:tcPr>
            <w:tcW w:w="1644" w:type="dxa"/>
          </w:tcPr>
          <w:p w:rsidR="00C76DF5" w:rsidRDefault="00C76DF5">
            <w:pPr>
              <w:pStyle w:val="ConsPlusNormal"/>
            </w:pPr>
          </w:p>
        </w:tc>
        <w:tc>
          <w:tcPr>
            <w:tcW w:w="2324" w:type="dxa"/>
          </w:tcPr>
          <w:p w:rsidR="00C76DF5" w:rsidRDefault="00C76DF5">
            <w:pPr>
              <w:pStyle w:val="ConsPlusNormal"/>
            </w:pPr>
          </w:p>
        </w:tc>
        <w:tc>
          <w:tcPr>
            <w:tcW w:w="1587" w:type="dxa"/>
          </w:tcPr>
          <w:p w:rsidR="00C76DF5" w:rsidRDefault="00C76DF5">
            <w:pPr>
              <w:pStyle w:val="ConsPlusNormal"/>
            </w:pPr>
          </w:p>
        </w:tc>
      </w:tr>
      <w:tr w:rsidR="00C76DF5">
        <w:tc>
          <w:tcPr>
            <w:tcW w:w="453" w:type="dxa"/>
          </w:tcPr>
          <w:p w:rsidR="00C76DF5" w:rsidRDefault="00C76DF5">
            <w:pPr>
              <w:pStyle w:val="ConsPlusNormal"/>
            </w:pPr>
          </w:p>
        </w:tc>
        <w:tc>
          <w:tcPr>
            <w:tcW w:w="1417" w:type="dxa"/>
          </w:tcPr>
          <w:p w:rsidR="00C76DF5" w:rsidRDefault="00C76DF5">
            <w:pPr>
              <w:pStyle w:val="ConsPlusNormal"/>
            </w:pPr>
          </w:p>
        </w:tc>
        <w:tc>
          <w:tcPr>
            <w:tcW w:w="1644" w:type="dxa"/>
          </w:tcPr>
          <w:p w:rsidR="00C76DF5" w:rsidRDefault="00C76DF5">
            <w:pPr>
              <w:pStyle w:val="ConsPlusNormal"/>
            </w:pPr>
          </w:p>
        </w:tc>
        <w:tc>
          <w:tcPr>
            <w:tcW w:w="1644" w:type="dxa"/>
          </w:tcPr>
          <w:p w:rsidR="00C76DF5" w:rsidRDefault="00C76DF5">
            <w:pPr>
              <w:pStyle w:val="ConsPlusNormal"/>
            </w:pPr>
          </w:p>
        </w:tc>
        <w:tc>
          <w:tcPr>
            <w:tcW w:w="2324" w:type="dxa"/>
          </w:tcPr>
          <w:p w:rsidR="00C76DF5" w:rsidRDefault="00C76DF5">
            <w:pPr>
              <w:pStyle w:val="ConsPlusNormal"/>
            </w:pPr>
          </w:p>
        </w:tc>
        <w:tc>
          <w:tcPr>
            <w:tcW w:w="1587" w:type="dxa"/>
          </w:tcPr>
          <w:p w:rsidR="00C76DF5" w:rsidRDefault="00C76DF5">
            <w:pPr>
              <w:pStyle w:val="ConsPlusNormal"/>
            </w:pPr>
          </w:p>
        </w:tc>
      </w:tr>
      <w:tr w:rsidR="00C76DF5">
        <w:tc>
          <w:tcPr>
            <w:tcW w:w="453" w:type="dxa"/>
          </w:tcPr>
          <w:p w:rsidR="00C76DF5" w:rsidRDefault="00C76DF5">
            <w:pPr>
              <w:pStyle w:val="ConsPlusNormal"/>
            </w:pPr>
          </w:p>
        </w:tc>
        <w:tc>
          <w:tcPr>
            <w:tcW w:w="1417" w:type="dxa"/>
          </w:tcPr>
          <w:p w:rsidR="00C76DF5" w:rsidRDefault="00C76DF5">
            <w:pPr>
              <w:pStyle w:val="ConsPlusNormal"/>
            </w:pPr>
          </w:p>
        </w:tc>
        <w:tc>
          <w:tcPr>
            <w:tcW w:w="1644" w:type="dxa"/>
          </w:tcPr>
          <w:p w:rsidR="00C76DF5" w:rsidRDefault="00C76DF5">
            <w:pPr>
              <w:pStyle w:val="ConsPlusNormal"/>
            </w:pPr>
          </w:p>
        </w:tc>
        <w:tc>
          <w:tcPr>
            <w:tcW w:w="1644" w:type="dxa"/>
          </w:tcPr>
          <w:p w:rsidR="00C76DF5" w:rsidRDefault="00C76DF5">
            <w:pPr>
              <w:pStyle w:val="ConsPlusNormal"/>
            </w:pPr>
          </w:p>
        </w:tc>
        <w:tc>
          <w:tcPr>
            <w:tcW w:w="2324" w:type="dxa"/>
          </w:tcPr>
          <w:p w:rsidR="00C76DF5" w:rsidRDefault="00C76DF5">
            <w:pPr>
              <w:pStyle w:val="ConsPlusNormal"/>
            </w:pPr>
          </w:p>
        </w:tc>
        <w:tc>
          <w:tcPr>
            <w:tcW w:w="1587" w:type="dxa"/>
          </w:tcPr>
          <w:p w:rsidR="00C76DF5" w:rsidRDefault="00C76DF5">
            <w:pPr>
              <w:pStyle w:val="ConsPlusNormal"/>
            </w:pPr>
          </w:p>
        </w:tc>
      </w:tr>
    </w:tbl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jc w:val="right"/>
        <w:outlineLvl w:val="1"/>
      </w:pPr>
      <w:r>
        <w:t>Приложение N 3</w:t>
      </w:r>
    </w:p>
    <w:p w:rsidR="00C76DF5" w:rsidRDefault="00C76DF5">
      <w:pPr>
        <w:pStyle w:val="ConsPlusNormal"/>
        <w:jc w:val="right"/>
      </w:pPr>
      <w:r>
        <w:t>к административному регламенту</w:t>
      </w:r>
    </w:p>
    <w:p w:rsidR="00C76DF5" w:rsidRDefault="00C76DF5">
      <w:pPr>
        <w:pStyle w:val="ConsPlusNormal"/>
        <w:jc w:val="right"/>
      </w:pPr>
      <w:r>
        <w:t>предоставления муниципальной услуги</w:t>
      </w:r>
    </w:p>
    <w:p w:rsidR="00C76DF5" w:rsidRDefault="00C76DF5">
      <w:pPr>
        <w:pStyle w:val="ConsPlusNormal"/>
        <w:jc w:val="right"/>
      </w:pPr>
      <w:r>
        <w:t>"Оказание адресной материальной</w:t>
      </w:r>
    </w:p>
    <w:p w:rsidR="00C76DF5" w:rsidRDefault="00C76DF5">
      <w:pPr>
        <w:pStyle w:val="ConsPlusNormal"/>
        <w:jc w:val="right"/>
      </w:pPr>
      <w:r>
        <w:t>помощи гражданам, заключившим</w:t>
      </w:r>
    </w:p>
    <w:p w:rsidR="00C76DF5" w:rsidRDefault="00C76DF5">
      <w:pPr>
        <w:pStyle w:val="ConsPlusNormal"/>
        <w:jc w:val="right"/>
      </w:pPr>
      <w:r>
        <w:t>договоры пожизненной ренты</w:t>
      </w:r>
    </w:p>
    <w:p w:rsidR="00C76DF5" w:rsidRDefault="00C76DF5">
      <w:pPr>
        <w:pStyle w:val="ConsPlusNormal"/>
        <w:jc w:val="right"/>
      </w:pPr>
      <w:r>
        <w:t>с администрацией города Новокузнецка"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jc w:val="center"/>
      </w:pPr>
      <w:bookmarkStart w:id="17" w:name="P724"/>
      <w:bookmarkEnd w:id="17"/>
      <w:r>
        <w:t>Журнал регистрации заявлений о предоставлении муниципальной</w:t>
      </w:r>
    </w:p>
    <w:p w:rsidR="00C76DF5" w:rsidRDefault="00C76DF5">
      <w:pPr>
        <w:pStyle w:val="ConsPlusNormal"/>
        <w:jc w:val="center"/>
      </w:pPr>
      <w:r>
        <w:t>услуги гражданам, заключившим договор пожизненной ренты</w:t>
      </w: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sectPr w:rsidR="00C76DF5" w:rsidSect="00C06C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1474"/>
        <w:gridCol w:w="1871"/>
        <w:gridCol w:w="1870"/>
        <w:gridCol w:w="1757"/>
        <w:gridCol w:w="2041"/>
        <w:gridCol w:w="1870"/>
        <w:gridCol w:w="2268"/>
      </w:tblGrid>
      <w:tr w:rsidR="00C76DF5">
        <w:tc>
          <w:tcPr>
            <w:tcW w:w="453" w:type="dxa"/>
          </w:tcPr>
          <w:p w:rsidR="00C76DF5" w:rsidRDefault="00C76DF5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474" w:type="dxa"/>
          </w:tcPr>
          <w:p w:rsidR="00C76DF5" w:rsidRDefault="00C76DF5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1871" w:type="dxa"/>
          </w:tcPr>
          <w:p w:rsidR="00C76DF5" w:rsidRDefault="00C76DF5">
            <w:pPr>
              <w:pStyle w:val="ConsPlusNormal"/>
              <w:jc w:val="center"/>
            </w:pPr>
            <w:r>
              <w:t>ФИО гражданина</w:t>
            </w:r>
          </w:p>
        </w:tc>
        <w:tc>
          <w:tcPr>
            <w:tcW w:w="1870" w:type="dxa"/>
          </w:tcPr>
          <w:p w:rsidR="00C76DF5" w:rsidRDefault="00C76DF5">
            <w:pPr>
              <w:pStyle w:val="ConsPlusNormal"/>
              <w:jc w:val="center"/>
            </w:pPr>
            <w:r>
              <w:t>Адрес гражданина</w:t>
            </w:r>
          </w:p>
        </w:tc>
        <w:tc>
          <w:tcPr>
            <w:tcW w:w="1757" w:type="dxa"/>
          </w:tcPr>
          <w:p w:rsidR="00C76DF5" w:rsidRDefault="00C76DF5">
            <w:pPr>
              <w:pStyle w:val="ConsPlusNormal"/>
              <w:jc w:val="center"/>
            </w:pPr>
            <w:r>
              <w:t>Способ выплаты</w:t>
            </w:r>
          </w:p>
        </w:tc>
        <w:tc>
          <w:tcPr>
            <w:tcW w:w="2041" w:type="dxa"/>
          </w:tcPr>
          <w:p w:rsidR="00C76DF5" w:rsidRDefault="00C76DF5">
            <w:pPr>
              <w:pStyle w:val="ConsPlusNormal"/>
              <w:jc w:val="center"/>
            </w:pPr>
            <w:r>
              <w:t>Дата и номер решения о предоставлении адресной материальной помощи либо об отказе в предоставлении адресной материальной помощи</w:t>
            </w:r>
          </w:p>
        </w:tc>
        <w:tc>
          <w:tcPr>
            <w:tcW w:w="1870" w:type="dxa"/>
          </w:tcPr>
          <w:p w:rsidR="00C76DF5" w:rsidRDefault="00C76DF5">
            <w:pPr>
              <w:pStyle w:val="ConsPlusNormal"/>
              <w:jc w:val="center"/>
            </w:pPr>
            <w:r>
              <w:t>Присвоенный номер личного дела</w:t>
            </w:r>
          </w:p>
        </w:tc>
        <w:tc>
          <w:tcPr>
            <w:tcW w:w="2268" w:type="dxa"/>
          </w:tcPr>
          <w:p w:rsidR="00C76DF5" w:rsidRDefault="00C76DF5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C76DF5">
        <w:tc>
          <w:tcPr>
            <w:tcW w:w="453" w:type="dxa"/>
          </w:tcPr>
          <w:p w:rsidR="00C76DF5" w:rsidRDefault="00C76D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C76DF5" w:rsidRDefault="00C76D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C76DF5" w:rsidRDefault="00C76D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C76DF5" w:rsidRDefault="00C76D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C76DF5" w:rsidRDefault="00C76D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C76DF5" w:rsidRDefault="00C76D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0" w:type="dxa"/>
          </w:tcPr>
          <w:p w:rsidR="00C76DF5" w:rsidRDefault="00C76DF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C76DF5" w:rsidRDefault="00C76DF5">
            <w:pPr>
              <w:pStyle w:val="ConsPlusNormal"/>
              <w:jc w:val="center"/>
            </w:pPr>
            <w:r>
              <w:t>8</w:t>
            </w:r>
          </w:p>
        </w:tc>
      </w:tr>
      <w:tr w:rsidR="00C76DF5">
        <w:tc>
          <w:tcPr>
            <w:tcW w:w="453" w:type="dxa"/>
          </w:tcPr>
          <w:p w:rsidR="00C76DF5" w:rsidRDefault="00C76DF5">
            <w:pPr>
              <w:pStyle w:val="ConsPlusNormal"/>
            </w:pPr>
          </w:p>
        </w:tc>
        <w:tc>
          <w:tcPr>
            <w:tcW w:w="1474" w:type="dxa"/>
          </w:tcPr>
          <w:p w:rsidR="00C76DF5" w:rsidRDefault="00C76DF5">
            <w:pPr>
              <w:pStyle w:val="ConsPlusNormal"/>
            </w:pPr>
          </w:p>
        </w:tc>
        <w:tc>
          <w:tcPr>
            <w:tcW w:w="1871" w:type="dxa"/>
          </w:tcPr>
          <w:p w:rsidR="00C76DF5" w:rsidRDefault="00C76DF5">
            <w:pPr>
              <w:pStyle w:val="ConsPlusNormal"/>
            </w:pPr>
          </w:p>
        </w:tc>
        <w:tc>
          <w:tcPr>
            <w:tcW w:w="1870" w:type="dxa"/>
          </w:tcPr>
          <w:p w:rsidR="00C76DF5" w:rsidRDefault="00C76DF5">
            <w:pPr>
              <w:pStyle w:val="ConsPlusNormal"/>
            </w:pPr>
          </w:p>
        </w:tc>
        <w:tc>
          <w:tcPr>
            <w:tcW w:w="1757" w:type="dxa"/>
          </w:tcPr>
          <w:p w:rsidR="00C76DF5" w:rsidRDefault="00C76DF5">
            <w:pPr>
              <w:pStyle w:val="ConsPlusNormal"/>
            </w:pPr>
          </w:p>
        </w:tc>
        <w:tc>
          <w:tcPr>
            <w:tcW w:w="2041" w:type="dxa"/>
          </w:tcPr>
          <w:p w:rsidR="00C76DF5" w:rsidRDefault="00C76DF5">
            <w:pPr>
              <w:pStyle w:val="ConsPlusNormal"/>
            </w:pPr>
          </w:p>
        </w:tc>
        <w:tc>
          <w:tcPr>
            <w:tcW w:w="1870" w:type="dxa"/>
          </w:tcPr>
          <w:p w:rsidR="00C76DF5" w:rsidRDefault="00C76DF5">
            <w:pPr>
              <w:pStyle w:val="ConsPlusNormal"/>
            </w:pPr>
          </w:p>
        </w:tc>
        <w:tc>
          <w:tcPr>
            <w:tcW w:w="2268" w:type="dxa"/>
          </w:tcPr>
          <w:p w:rsidR="00C76DF5" w:rsidRDefault="00C76DF5">
            <w:pPr>
              <w:pStyle w:val="ConsPlusNormal"/>
            </w:pPr>
          </w:p>
        </w:tc>
      </w:tr>
      <w:tr w:rsidR="00C76DF5">
        <w:tc>
          <w:tcPr>
            <w:tcW w:w="453" w:type="dxa"/>
          </w:tcPr>
          <w:p w:rsidR="00C76DF5" w:rsidRDefault="00C76DF5">
            <w:pPr>
              <w:pStyle w:val="ConsPlusNormal"/>
            </w:pPr>
          </w:p>
        </w:tc>
        <w:tc>
          <w:tcPr>
            <w:tcW w:w="1474" w:type="dxa"/>
          </w:tcPr>
          <w:p w:rsidR="00C76DF5" w:rsidRDefault="00C76DF5">
            <w:pPr>
              <w:pStyle w:val="ConsPlusNormal"/>
            </w:pPr>
          </w:p>
        </w:tc>
        <w:tc>
          <w:tcPr>
            <w:tcW w:w="1871" w:type="dxa"/>
          </w:tcPr>
          <w:p w:rsidR="00C76DF5" w:rsidRDefault="00C76DF5">
            <w:pPr>
              <w:pStyle w:val="ConsPlusNormal"/>
            </w:pPr>
          </w:p>
        </w:tc>
        <w:tc>
          <w:tcPr>
            <w:tcW w:w="1870" w:type="dxa"/>
          </w:tcPr>
          <w:p w:rsidR="00C76DF5" w:rsidRDefault="00C76DF5">
            <w:pPr>
              <w:pStyle w:val="ConsPlusNormal"/>
            </w:pPr>
          </w:p>
        </w:tc>
        <w:tc>
          <w:tcPr>
            <w:tcW w:w="1757" w:type="dxa"/>
          </w:tcPr>
          <w:p w:rsidR="00C76DF5" w:rsidRDefault="00C76DF5">
            <w:pPr>
              <w:pStyle w:val="ConsPlusNormal"/>
            </w:pPr>
          </w:p>
        </w:tc>
        <w:tc>
          <w:tcPr>
            <w:tcW w:w="2041" w:type="dxa"/>
          </w:tcPr>
          <w:p w:rsidR="00C76DF5" w:rsidRDefault="00C76DF5">
            <w:pPr>
              <w:pStyle w:val="ConsPlusNormal"/>
            </w:pPr>
          </w:p>
        </w:tc>
        <w:tc>
          <w:tcPr>
            <w:tcW w:w="1870" w:type="dxa"/>
          </w:tcPr>
          <w:p w:rsidR="00C76DF5" w:rsidRDefault="00C76DF5">
            <w:pPr>
              <w:pStyle w:val="ConsPlusNormal"/>
            </w:pPr>
          </w:p>
        </w:tc>
        <w:tc>
          <w:tcPr>
            <w:tcW w:w="2268" w:type="dxa"/>
          </w:tcPr>
          <w:p w:rsidR="00C76DF5" w:rsidRDefault="00C76DF5">
            <w:pPr>
              <w:pStyle w:val="ConsPlusNormal"/>
            </w:pPr>
          </w:p>
        </w:tc>
      </w:tr>
      <w:tr w:rsidR="00C76DF5">
        <w:tc>
          <w:tcPr>
            <w:tcW w:w="453" w:type="dxa"/>
          </w:tcPr>
          <w:p w:rsidR="00C76DF5" w:rsidRDefault="00C76DF5">
            <w:pPr>
              <w:pStyle w:val="ConsPlusNormal"/>
            </w:pPr>
          </w:p>
        </w:tc>
        <w:tc>
          <w:tcPr>
            <w:tcW w:w="1474" w:type="dxa"/>
          </w:tcPr>
          <w:p w:rsidR="00C76DF5" w:rsidRDefault="00C76DF5">
            <w:pPr>
              <w:pStyle w:val="ConsPlusNormal"/>
            </w:pPr>
          </w:p>
        </w:tc>
        <w:tc>
          <w:tcPr>
            <w:tcW w:w="1871" w:type="dxa"/>
          </w:tcPr>
          <w:p w:rsidR="00C76DF5" w:rsidRDefault="00C76DF5">
            <w:pPr>
              <w:pStyle w:val="ConsPlusNormal"/>
            </w:pPr>
          </w:p>
        </w:tc>
        <w:tc>
          <w:tcPr>
            <w:tcW w:w="1870" w:type="dxa"/>
          </w:tcPr>
          <w:p w:rsidR="00C76DF5" w:rsidRDefault="00C76DF5">
            <w:pPr>
              <w:pStyle w:val="ConsPlusNormal"/>
            </w:pPr>
          </w:p>
        </w:tc>
        <w:tc>
          <w:tcPr>
            <w:tcW w:w="1757" w:type="dxa"/>
          </w:tcPr>
          <w:p w:rsidR="00C76DF5" w:rsidRDefault="00C76DF5">
            <w:pPr>
              <w:pStyle w:val="ConsPlusNormal"/>
            </w:pPr>
          </w:p>
        </w:tc>
        <w:tc>
          <w:tcPr>
            <w:tcW w:w="2041" w:type="dxa"/>
          </w:tcPr>
          <w:p w:rsidR="00C76DF5" w:rsidRDefault="00C76DF5">
            <w:pPr>
              <w:pStyle w:val="ConsPlusNormal"/>
            </w:pPr>
          </w:p>
        </w:tc>
        <w:tc>
          <w:tcPr>
            <w:tcW w:w="1870" w:type="dxa"/>
          </w:tcPr>
          <w:p w:rsidR="00C76DF5" w:rsidRDefault="00C76DF5">
            <w:pPr>
              <w:pStyle w:val="ConsPlusNormal"/>
            </w:pPr>
          </w:p>
        </w:tc>
        <w:tc>
          <w:tcPr>
            <w:tcW w:w="2268" w:type="dxa"/>
          </w:tcPr>
          <w:p w:rsidR="00C76DF5" w:rsidRDefault="00C76DF5">
            <w:pPr>
              <w:pStyle w:val="ConsPlusNormal"/>
            </w:pPr>
          </w:p>
        </w:tc>
      </w:tr>
    </w:tbl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ind w:firstLine="540"/>
        <w:jc w:val="both"/>
      </w:pPr>
    </w:p>
    <w:p w:rsidR="00C76DF5" w:rsidRDefault="00C76D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0212" w:rsidRDefault="00040212"/>
    <w:sectPr w:rsidR="00040212" w:rsidSect="00EB074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F5"/>
    <w:rsid w:val="00040212"/>
    <w:rsid w:val="00C7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4F654-3450-4FFD-A98C-49C82FAC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D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6D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6D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76D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76D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D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76D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76D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4F43C85AA85628F527C742F986488B110BB3043DF0554865E88C68FBC9849BB3680E9091EC2EBB9486E6FD549B2D6FH070B" TargetMode="External"/><Relationship Id="rId13" Type="http://schemas.openxmlformats.org/officeDocument/2006/relationships/hyperlink" Target="consultantplus://offline/ref=A74F43C85AA85628F527D94FEFEA17871200EC0F30F35A1F3CB7D735ACC08ECCE6270FCCD5BF3DBB9686E4F948H97BB" TargetMode="External"/><Relationship Id="rId18" Type="http://schemas.openxmlformats.org/officeDocument/2006/relationships/hyperlink" Target="consultantplus://offline/ref=A74F43C85AA85628F527D94FEFEA17871200EB0B3BFA5A1F3CB7D735ACC08ECCE6270FCCD5BF3DBB9686E4F948H97B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74F43C85AA85628F527D94FEFEA17871501EC0E30F25A1F3CB7D735ACC08ECCE6270FCCD5BF3DBB9686E4F948H97BB" TargetMode="External"/><Relationship Id="rId7" Type="http://schemas.openxmlformats.org/officeDocument/2006/relationships/hyperlink" Target="consultantplus://offline/ref=A74F43C85AA85628F527C742F986488B110BB3043CF5534C61E88C68FBC9849BB3680E8291B422BB929CEFF841CD7C29579F9CC361459783D53112H174B" TargetMode="External"/><Relationship Id="rId12" Type="http://schemas.openxmlformats.org/officeDocument/2006/relationships/hyperlink" Target="consultantplus://offline/ref=A74F43C85AA85628F527D94FEFEA17871508E50E39FB5A1F3CB7D735ACC08ECCF42757C2D0B028EFC3DCB3F44A9F336D068C9EC57DH477B" TargetMode="External"/><Relationship Id="rId17" Type="http://schemas.openxmlformats.org/officeDocument/2006/relationships/hyperlink" Target="consultantplus://offline/ref=A74F43C85AA85628F527D94FEFEA17871508E50E39FB5A1F3CB7D735ACC08ECCF42757C5DEED72FFC795E6FF5499297300929EHC77B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74F43C85AA85628F527D94FEFEA17871508E50E39FB5A1F3CB7D735ACC08ECCF42757C0DEED72FFC795E6FF5499297300929EHC77B" TargetMode="External"/><Relationship Id="rId20" Type="http://schemas.openxmlformats.org/officeDocument/2006/relationships/hyperlink" Target="consultantplus://offline/ref=A74F43C85AA85628F527D94FEFEA17871500ED0A38F55A1F3CB7D735ACC08ECCE6270FCCD5BF3DBB9686E4F948H97B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74F43C85AA85628F527C742F986488B110BB3043CF7544A60E88C68FBC9849BB3680E9091EC2EBB9486E6FD549B2D6FH070B" TargetMode="External"/><Relationship Id="rId11" Type="http://schemas.openxmlformats.org/officeDocument/2006/relationships/hyperlink" Target="consultantplus://offline/ref=A74F43C85AA85628F527D94FEFEA17871508E50E39FB5A1F3CB7D735ACC08ECCF42757C5D6B277EAD6CDEBF94C872D691C909CC7H77DB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A74F43C85AA85628F527D94FEFEA17871508E50E39FB5A1F3CB7D735ACC08ECCE6270FCCD5BF3DBB9686E4F948H97BB" TargetMode="External"/><Relationship Id="rId15" Type="http://schemas.openxmlformats.org/officeDocument/2006/relationships/hyperlink" Target="consultantplus://offline/ref=A74F43C85AA85628F527D94FEFEA17871200EB083DF35A1F3CB7D735ACC08ECCF42757C0D5B921BA9A93B2A80ECC206D048C9CC16147939FHD75B" TargetMode="External"/><Relationship Id="rId23" Type="http://schemas.openxmlformats.org/officeDocument/2006/relationships/hyperlink" Target="consultantplus://offline/ref=A74F43C85AA85628F527D94FEFEA17871200EC0F30F35A1F3CB7D735ACC08ECCE6270FCCD5BF3DBB9686E4F948H97BB" TargetMode="External"/><Relationship Id="rId10" Type="http://schemas.openxmlformats.org/officeDocument/2006/relationships/hyperlink" Target="consultantplus://offline/ref=A74F43C85AA85628F527C742F986488B110BB3043DF0554860E88C68FBC9849BB3680E9091EC2EBB9486E6FD549B2D6FH070B" TargetMode="External"/><Relationship Id="rId19" Type="http://schemas.openxmlformats.org/officeDocument/2006/relationships/hyperlink" Target="consultantplus://offline/ref=A74F43C85AA85628F527D94FEFEA17871508E50E39FB5A1F3CB7D735ACC08ECCE6270FCCD5BF3DBB9686E4F948H97BB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74F43C85AA85628F527C742F986488B110BB3043DF2584E60E88C68FBC9849BB3680E8291B422BB9298E5FE41CD7C29579F9CC361459783D53112H174B" TargetMode="External"/><Relationship Id="rId14" Type="http://schemas.openxmlformats.org/officeDocument/2006/relationships/hyperlink" Target="consultantplus://offline/ref=A74F43C85AA85628F527D94FEFEA17871200EB0B3BFA5A1F3CB7D735ACC08ECCE6270FCCD5BF3DBB9686E4F948H97BB" TargetMode="External"/><Relationship Id="rId22" Type="http://schemas.openxmlformats.org/officeDocument/2006/relationships/hyperlink" Target="consultantplus://offline/ref=A74F43C85AA85628F527C742F986488B110BB3043CF7504062E88C68FBC9849BB3680E9091EC2EBB9486E6FD549B2D6FH07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31</Pages>
  <Words>12510</Words>
  <Characters>71313</Characters>
  <Application>Microsoft Office Word</Application>
  <DocSecurity>0</DocSecurity>
  <Lines>594</Lines>
  <Paragraphs>167</Paragraphs>
  <ScaleCrop>false</ScaleCrop>
  <Company/>
  <LinksUpToDate>false</LinksUpToDate>
  <CharactersWithSpaces>83656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Фёдоровна Дуничева</dc:creator>
  <cp:keywords/>
  <dc:description/>
  <cp:lastModifiedBy>Елена Фёдоровна Дуничева</cp:lastModifiedBy>
  <cp:revision>1</cp:revision>
  <dcterms:created xsi:type="dcterms:W3CDTF">2022-04-06T01:59:00Z</dcterms:created>
  <dcterms:modified xsi:type="dcterms:W3CDTF">2022-04-06T02:11:00Z</dcterms:modified>
</cp:coreProperties>
</file>